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2FCC" w14:textId="43587275" w:rsidR="00953D16" w:rsidRPr="00414CB6" w:rsidRDefault="00380441" w:rsidP="00414CB6">
      <w:pPr>
        <w:spacing w:after="0" w:line="240" w:lineRule="auto"/>
        <w:ind w:right="-86"/>
        <w:jc w:val="center"/>
        <w:rPr>
          <w:rFonts w:cstheme="minorHAnsi"/>
          <w:b/>
          <w:sz w:val="24"/>
          <w:szCs w:val="24"/>
        </w:rPr>
      </w:pPr>
      <w:r w:rsidRPr="00414CB6">
        <w:rPr>
          <w:rFonts w:cstheme="minorHAnsi"/>
          <w:b/>
          <w:sz w:val="24"/>
          <w:szCs w:val="24"/>
        </w:rPr>
        <w:t>WASHOE COUNTY INVESTMENT COMMITTEE</w:t>
      </w:r>
    </w:p>
    <w:p w14:paraId="4192422B" w14:textId="77777777" w:rsidR="00CF47D2" w:rsidRPr="00414CB6" w:rsidRDefault="00CF47D2" w:rsidP="00414CB6">
      <w:pPr>
        <w:spacing w:after="0" w:line="240" w:lineRule="auto"/>
        <w:ind w:right="-86"/>
        <w:jc w:val="center"/>
        <w:rPr>
          <w:rFonts w:cstheme="minorHAnsi"/>
          <w:b/>
          <w:sz w:val="24"/>
          <w:szCs w:val="24"/>
        </w:rPr>
      </w:pPr>
    </w:p>
    <w:p w14:paraId="7225376F" w14:textId="77777777" w:rsidR="00CF47D2" w:rsidRPr="00414CB6" w:rsidRDefault="00CF47D2" w:rsidP="00414CB6">
      <w:pPr>
        <w:spacing w:after="0" w:line="240" w:lineRule="auto"/>
        <w:ind w:right="-86"/>
        <w:jc w:val="center"/>
        <w:rPr>
          <w:rFonts w:cstheme="minorHAnsi"/>
          <w:b/>
          <w:sz w:val="24"/>
          <w:szCs w:val="24"/>
        </w:rPr>
      </w:pPr>
      <w:r w:rsidRPr="00414CB6">
        <w:rPr>
          <w:rFonts w:cstheme="minorHAnsi"/>
          <w:b/>
          <w:sz w:val="24"/>
          <w:szCs w:val="24"/>
        </w:rPr>
        <w:t>MINUTES OF MEETING</w:t>
      </w:r>
    </w:p>
    <w:p w14:paraId="7DA16BC1" w14:textId="77777777" w:rsidR="00CF47D2" w:rsidRPr="00414CB6" w:rsidRDefault="00CF47D2" w:rsidP="00414CB6">
      <w:pPr>
        <w:spacing w:after="0" w:line="240" w:lineRule="auto"/>
        <w:ind w:right="-86"/>
        <w:jc w:val="center"/>
        <w:rPr>
          <w:rFonts w:cstheme="minorHAnsi"/>
          <w:b/>
          <w:sz w:val="24"/>
          <w:szCs w:val="24"/>
        </w:rPr>
      </w:pPr>
    </w:p>
    <w:p w14:paraId="5BE81683" w14:textId="47B2FF29" w:rsidR="00CF47D2" w:rsidRPr="00414CB6" w:rsidRDefault="0041248D" w:rsidP="00414CB6">
      <w:pPr>
        <w:spacing w:after="0" w:line="240" w:lineRule="auto"/>
        <w:ind w:right="-86"/>
        <w:jc w:val="center"/>
        <w:rPr>
          <w:rFonts w:cstheme="minorHAnsi"/>
          <w:bCs/>
          <w:sz w:val="24"/>
          <w:szCs w:val="24"/>
        </w:rPr>
      </w:pPr>
      <w:r w:rsidRPr="00414CB6">
        <w:rPr>
          <w:rFonts w:cstheme="minorHAnsi"/>
          <w:bCs/>
          <w:sz w:val="24"/>
          <w:szCs w:val="24"/>
        </w:rPr>
        <w:t>WEDNES</w:t>
      </w:r>
      <w:r w:rsidR="004141BD" w:rsidRPr="00414CB6">
        <w:rPr>
          <w:rFonts w:cstheme="minorHAnsi"/>
          <w:bCs/>
          <w:sz w:val="24"/>
          <w:szCs w:val="24"/>
        </w:rPr>
        <w:t xml:space="preserve">DAY, </w:t>
      </w:r>
      <w:r w:rsidR="00E00BB2">
        <w:rPr>
          <w:rFonts w:cstheme="minorHAnsi"/>
          <w:bCs/>
          <w:sz w:val="24"/>
          <w:szCs w:val="24"/>
        </w:rPr>
        <w:t>APRIL 29</w:t>
      </w:r>
      <w:r w:rsidR="004141BD" w:rsidRPr="00414CB6">
        <w:rPr>
          <w:rFonts w:cstheme="minorHAnsi"/>
          <w:bCs/>
          <w:sz w:val="24"/>
          <w:szCs w:val="24"/>
        </w:rPr>
        <w:t>, 202</w:t>
      </w:r>
      <w:r w:rsidR="00371B6A" w:rsidRPr="00414CB6">
        <w:rPr>
          <w:rFonts w:cstheme="minorHAnsi"/>
          <w:bCs/>
          <w:sz w:val="24"/>
          <w:szCs w:val="24"/>
        </w:rPr>
        <w:t>6</w:t>
      </w:r>
      <w:r w:rsidR="00D457FA" w:rsidRPr="00414CB6">
        <w:rPr>
          <w:rFonts w:cstheme="minorHAnsi"/>
          <w:bCs/>
          <w:sz w:val="24"/>
          <w:szCs w:val="24"/>
        </w:rPr>
        <w:t xml:space="preserve">, </w:t>
      </w:r>
      <w:r w:rsidRPr="00414CB6">
        <w:rPr>
          <w:rFonts w:cstheme="minorHAnsi"/>
          <w:bCs/>
          <w:sz w:val="24"/>
          <w:szCs w:val="24"/>
        </w:rPr>
        <w:t>9</w:t>
      </w:r>
      <w:r w:rsidR="00CF47D2" w:rsidRPr="00414CB6">
        <w:rPr>
          <w:rFonts w:cstheme="minorHAnsi"/>
          <w:bCs/>
          <w:sz w:val="24"/>
          <w:szCs w:val="24"/>
        </w:rPr>
        <w:t xml:space="preserve">:00 </w:t>
      </w:r>
      <w:r w:rsidRPr="00414CB6">
        <w:rPr>
          <w:rFonts w:cstheme="minorHAnsi"/>
          <w:bCs/>
          <w:sz w:val="24"/>
          <w:szCs w:val="24"/>
        </w:rPr>
        <w:t>A</w:t>
      </w:r>
      <w:r w:rsidR="00CF47D2" w:rsidRPr="00414CB6">
        <w:rPr>
          <w:rFonts w:cstheme="minorHAnsi"/>
          <w:bCs/>
          <w:sz w:val="24"/>
          <w:szCs w:val="24"/>
        </w:rPr>
        <w:t>M</w:t>
      </w:r>
    </w:p>
    <w:p w14:paraId="240146F5" w14:textId="77777777" w:rsidR="00F05019" w:rsidRPr="00414CB6" w:rsidRDefault="00F05019" w:rsidP="00414CB6">
      <w:pPr>
        <w:pStyle w:val="NoSpacing"/>
        <w:ind w:right="-86"/>
        <w:jc w:val="both"/>
        <w:rPr>
          <w:rFonts w:cstheme="minorHAnsi"/>
          <w:sz w:val="24"/>
          <w:szCs w:val="24"/>
        </w:rPr>
      </w:pPr>
    </w:p>
    <w:p w14:paraId="654D7FA3" w14:textId="574DF3F4" w:rsidR="002749AF" w:rsidRPr="00844B2F" w:rsidRDefault="00953D16" w:rsidP="00414CB6">
      <w:pPr>
        <w:pStyle w:val="NoSpacing"/>
        <w:ind w:right="-86"/>
        <w:jc w:val="both"/>
        <w:rPr>
          <w:rFonts w:cstheme="minorHAnsi"/>
          <w:sz w:val="24"/>
          <w:szCs w:val="24"/>
        </w:rPr>
      </w:pPr>
      <w:r w:rsidRPr="00844B2F">
        <w:rPr>
          <w:rFonts w:cstheme="minorHAnsi"/>
          <w:sz w:val="24"/>
          <w:szCs w:val="24"/>
        </w:rPr>
        <w:t>PRESENT:</w:t>
      </w:r>
      <w:r w:rsidR="00825B77" w:rsidRPr="00844B2F">
        <w:rPr>
          <w:rFonts w:cstheme="minorHAnsi"/>
          <w:sz w:val="24"/>
          <w:szCs w:val="24"/>
        </w:rPr>
        <w:tab/>
      </w:r>
      <w:r w:rsidR="002749AF" w:rsidRPr="00844B2F">
        <w:rPr>
          <w:rFonts w:cstheme="minorHAnsi"/>
          <w:sz w:val="24"/>
          <w:szCs w:val="24"/>
        </w:rPr>
        <w:t>Clara Andriola, C</w:t>
      </w:r>
      <w:r w:rsidR="00CE30E2" w:rsidRPr="00844B2F">
        <w:rPr>
          <w:rFonts w:cstheme="minorHAnsi"/>
          <w:sz w:val="24"/>
          <w:szCs w:val="24"/>
        </w:rPr>
        <w:t>hair</w:t>
      </w:r>
    </w:p>
    <w:p w14:paraId="66CF7527" w14:textId="0B4B5D78" w:rsidR="00825B77" w:rsidRPr="00844B2F" w:rsidRDefault="004B1302" w:rsidP="00414CB6">
      <w:pPr>
        <w:pStyle w:val="NoSpacing"/>
        <w:ind w:left="720" w:right="-86" w:firstLine="720"/>
        <w:jc w:val="both"/>
        <w:rPr>
          <w:rFonts w:cstheme="minorHAnsi"/>
          <w:sz w:val="24"/>
          <w:szCs w:val="24"/>
        </w:rPr>
      </w:pPr>
      <w:r w:rsidRPr="00844B2F">
        <w:rPr>
          <w:rFonts w:cstheme="minorHAnsi"/>
          <w:sz w:val="24"/>
          <w:szCs w:val="24"/>
        </w:rPr>
        <w:t>Justin Taylor</w:t>
      </w:r>
      <w:r w:rsidR="00825B77" w:rsidRPr="00844B2F">
        <w:rPr>
          <w:rFonts w:cstheme="minorHAnsi"/>
          <w:sz w:val="24"/>
          <w:szCs w:val="24"/>
        </w:rPr>
        <w:t>, Treasurer</w:t>
      </w:r>
    </w:p>
    <w:p w14:paraId="7C99D33D" w14:textId="021089C8" w:rsidR="004141BD" w:rsidRPr="00844B2F" w:rsidRDefault="00CD2B62" w:rsidP="00414CB6">
      <w:pPr>
        <w:pStyle w:val="NoSpacing"/>
        <w:ind w:left="720" w:right="-86" w:firstLine="720"/>
        <w:jc w:val="both"/>
        <w:rPr>
          <w:rFonts w:cstheme="minorHAnsi"/>
          <w:sz w:val="24"/>
          <w:szCs w:val="24"/>
        </w:rPr>
      </w:pPr>
      <w:r w:rsidRPr="00844B2F">
        <w:rPr>
          <w:rFonts w:cstheme="minorHAnsi"/>
          <w:sz w:val="24"/>
          <w:szCs w:val="24"/>
        </w:rPr>
        <w:t>Kate L. Thomas</w:t>
      </w:r>
      <w:r w:rsidR="004141BD" w:rsidRPr="00844B2F">
        <w:rPr>
          <w:rFonts w:cstheme="minorHAnsi"/>
          <w:sz w:val="24"/>
          <w:szCs w:val="24"/>
        </w:rPr>
        <w:t>, County Manager</w:t>
      </w:r>
      <w:r w:rsidR="00C4038C" w:rsidRPr="00844B2F">
        <w:rPr>
          <w:rFonts w:cstheme="minorHAnsi"/>
          <w:sz w:val="24"/>
          <w:szCs w:val="24"/>
        </w:rPr>
        <w:t xml:space="preserve"> </w:t>
      </w:r>
      <w:r w:rsidR="00845144" w:rsidRPr="00844B2F">
        <w:rPr>
          <w:rFonts w:cstheme="minorHAnsi"/>
          <w:sz w:val="24"/>
          <w:szCs w:val="24"/>
        </w:rPr>
        <w:t>(Zoom)</w:t>
      </w:r>
    </w:p>
    <w:p w14:paraId="11C7E67B" w14:textId="77777777" w:rsidR="004E7484" w:rsidRPr="00844B2F" w:rsidRDefault="00326ADC" w:rsidP="00414CB6">
      <w:pPr>
        <w:pStyle w:val="NoSpacing"/>
        <w:ind w:right="-86"/>
        <w:jc w:val="both"/>
        <w:rPr>
          <w:rFonts w:cstheme="minorHAnsi"/>
          <w:sz w:val="24"/>
          <w:szCs w:val="24"/>
        </w:rPr>
      </w:pPr>
      <w:r w:rsidRPr="00844B2F">
        <w:rPr>
          <w:rFonts w:cstheme="minorHAnsi"/>
          <w:sz w:val="24"/>
          <w:szCs w:val="24"/>
        </w:rPr>
        <w:tab/>
      </w:r>
      <w:r w:rsidRPr="00844B2F">
        <w:rPr>
          <w:rFonts w:cstheme="minorHAnsi"/>
          <w:sz w:val="24"/>
          <w:szCs w:val="24"/>
        </w:rPr>
        <w:tab/>
      </w:r>
      <w:r w:rsidR="004E7484" w:rsidRPr="00844B2F">
        <w:rPr>
          <w:rFonts w:cstheme="minorHAnsi"/>
          <w:sz w:val="24"/>
          <w:szCs w:val="24"/>
        </w:rPr>
        <w:t>Abbe Yacoben, Chief Financial Officer</w:t>
      </w:r>
    </w:p>
    <w:p w14:paraId="4F2CB933" w14:textId="3417F61F" w:rsidR="00CD2B62" w:rsidRPr="00844B2F" w:rsidRDefault="00CD2B62" w:rsidP="00414CB6">
      <w:pPr>
        <w:pStyle w:val="NoSpacing"/>
        <w:ind w:left="720" w:right="-86" w:firstLine="720"/>
        <w:jc w:val="both"/>
        <w:rPr>
          <w:rFonts w:cstheme="minorHAnsi"/>
          <w:sz w:val="24"/>
          <w:szCs w:val="24"/>
        </w:rPr>
      </w:pPr>
      <w:r w:rsidRPr="00844B2F">
        <w:rPr>
          <w:rFonts w:cstheme="minorHAnsi"/>
          <w:sz w:val="24"/>
          <w:szCs w:val="24"/>
        </w:rPr>
        <w:t>Cathy Hill, Comptroller</w:t>
      </w:r>
    </w:p>
    <w:p w14:paraId="4D5E55D2" w14:textId="3C48F130" w:rsidR="00DE3731" w:rsidRPr="00D50595" w:rsidRDefault="00DE3731" w:rsidP="00414CB6">
      <w:pPr>
        <w:pStyle w:val="NoSpacing"/>
        <w:ind w:right="-86"/>
        <w:jc w:val="both"/>
        <w:rPr>
          <w:rFonts w:cstheme="minorHAnsi"/>
          <w:sz w:val="24"/>
          <w:szCs w:val="24"/>
          <w:highlight w:val="yellow"/>
        </w:rPr>
      </w:pPr>
    </w:p>
    <w:p w14:paraId="11F55C86" w14:textId="0D5C11E0" w:rsidR="00953D16" w:rsidRPr="00A94907" w:rsidRDefault="00953D16" w:rsidP="00414CB6">
      <w:pPr>
        <w:pStyle w:val="NoSpacing"/>
        <w:ind w:right="-86"/>
        <w:jc w:val="both"/>
        <w:rPr>
          <w:rFonts w:cstheme="minorHAnsi"/>
          <w:sz w:val="24"/>
          <w:szCs w:val="24"/>
        </w:rPr>
      </w:pPr>
      <w:r w:rsidRPr="00A94907">
        <w:rPr>
          <w:rFonts w:cstheme="minorHAnsi"/>
          <w:sz w:val="24"/>
          <w:szCs w:val="24"/>
        </w:rPr>
        <w:t>STAFF:</w:t>
      </w:r>
      <w:r w:rsidRPr="00A94907">
        <w:rPr>
          <w:rFonts w:cstheme="minorHAnsi"/>
          <w:sz w:val="24"/>
          <w:szCs w:val="24"/>
        </w:rPr>
        <w:tab/>
      </w:r>
      <w:r w:rsidR="00B41562" w:rsidRPr="00A94907">
        <w:rPr>
          <w:rFonts w:cstheme="minorHAnsi"/>
          <w:sz w:val="24"/>
          <w:szCs w:val="24"/>
        </w:rPr>
        <w:tab/>
      </w:r>
      <w:r w:rsidR="0090639B" w:rsidRPr="00A94907">
        <w:rPr>
          <w:rFonts w:cstheme="minorHAnsi"/>
          <w:sz w:val="24"/>
          <w:szCs w:val="24"/>
        </w:rPr>
        <w:t>Herb Kaplan</w:t>
      </w:r>
      <w:r w:rsidR="00B41562" w:rsidRPr="00A94907">
        <w:rPr>
          <w:rFonts w:cstheme="minorHAnsi"/>
          <w:sz w:val="24"/>
          <w:szCs w:val="24"/>
        </w:rPr>
        <w:t xml:space="preserve">, Deputy District Attorney, Washoe County District Attorney’s Office </w:t>
      </w:r>
      <w:r w:rsidR="00964B87" w:rsidRPr="00A94907">
        <w:rPr>
          <w:rFonts w:cstheme="minorHAnsi"/>
          <w:sz w:val="24"/>
          <w:szCs w:val="24"/>
        </w:rPr>
        <w:t>(Zoom)</w:t>
      </w:r>
    </w:p>
    <w:p w14:paraId="663652EC" w14:textId="4C04252E" w:rsidR="003C4293" w:rsidRPr="00A94907" w:rsidRDefault="003C4293" w:rsidP="00414CB6">
      <w:pPr>
        <w:pStyle w:val="NoSpacing"/>
        <w:ind w:right="-86"/>
        <w:jc w:val="both"/>
        <w:rPr>
          <w:rFonts w:cstheme="minorHAnsi"/>
          <w:sz w:val="24"/>
          <w:szCs w:val="24"/>
        </w:rPr>
      </w:pPr>
      <w:r w:rsidRPr="00A94907">
        <w:rPr>
          <w:rFonts w:cstheme="minorHAnsi"/>
          <w:sz w:val="24"/>
          <w:szCs w:val="24"/>
        </w:rPr>
        <w:tab/>
      </w:r>
      <w:r w:rsidRPr="00A94907">
        <w:rPr>
          <w:rFonts w:cstheme="minorHAnsi"/>
          <w:sz w:val="24"/>
          <w:szCs w:val="24"/>
        </w:rPr>
        <w:tab/>
      </w:r>
      <w:r w:rsidR="00964B87" w:rsidRPr="00A94907">
        <w:rPr>
          <w:rFonts w:cstheme="minorHAnsi"/>
          <w:sz w:val="24"/>
          <w:szCs w:val="24"/>
        </w:rPr>
        <w:t>Linda Jacobs</w:t>
      </w:r>
      <w:r w:rsidRPr="00A94907">
        <w:rPr>
          <w:rFonts w:cstheme="minorHAnsi"/>
          <w:sz w:val="24"/>
          <w:szCs w:val="24"/>
        </w:rPr>
        <w:t>, Chief Deputy Treasurer, Washoe County Treasurer’s Office</w:t>
      </w:r>
    </w:p>
    <w:p w14:paraId="6CBD0DD7" w14:textId="3E4B25F0" w:rsidR="00A94907" w:rsidRPr="00A94907" w:rsidRDefault="00A94907" w:rsidP="00414CB6">
      <w:pPr>
        <w:pStyle w:val="NoSpacing"/>
        <w:ind w:right="-86"/>
        <w:jc w:val="both"/>
        <w:rPr>
          <w:rFonts w:cstheme="minorHAnsi"/>
          <w:sz w:val="24"/>
          <w:szCs w:val="24"/>
        </w:rPr>
      </w:pPr>
      <w:r w:rsidRPr="00A94907">
        <w:rPr>
          <w:rFonts w:cstheme="minorHAnsi"/>
          <w:sz w:val="24"/>
          <w:szCs w:val="24"/>
        </w:rPr>
        <w:tab/>
      </w:r>
      <w:r w:rsidRPr="00A94907">
        <w:rPr>
          <w:rFonts w:cstheme="minorHAnsi"/>
          <w:sz w:val="24"/>
          <w:szCs w:val="24"/>
        </w:rPr>
        <w:tab/>
        <w:t>Danielle Carlton, Asst. Chief Deputy Treasurer, Washoe County Treasurer’s Office (Zoom)</w:t>
      </w:r>
    </w:p>
    <w:p w14:paraId="087EB9AD" w14:textId="2F595333" w:rsidR="00671EF2" w:rsidRPr="00A94907" w:rsidRDefault="00671EF2" w:rsidP="00414CB6">
      <w:pPr>
        <w:pStyle w:val="NoSpacing"/>
        <w:ind w:right="-86"/>
        <w:jc w:val="both"/>
        <w:rPr>
          <w:rFonts w:cstheme="minorHAnsi"/>
          <w:sz w:val="24"/>
          <w:szCs w:val="24"/>
        </w:rPr>
      </w:pPr>
      <w:r w:rsidRPr="00A94907">
        <w:rPr>
          <w:rFonts w:cstheme="minorHAnsi"/>
          <w:sz w:val="24"/>
          <w:szCs w:val="24"/>
        </w:rPr>
        <w:tab/>
      </w:r>
      <w:r w:rsidRPr="00A94907">
        <w:rPr>
          <w:rFonts w:cstheme="minorHAnsi"/>
          <w:sz w:val="24"/>
          <w:szCs w:val="24"/>
        </w:rPr>
        <w:tab/>
        <w:t xml:space="preserve">Marissa Kuckhoff, Administrative </w:t>
      </w:r>
      <w:r w:rsidR="008D09B0" w:rsidRPr="00A94907">
        <w:rPr>
          <w:rFonts w:cstheme="minorHAnsi"/>
          <w:sz w:val="24"/>
          <w:szCs w:val="24"/>
        </w:rPr>
        <w:t>Assistant I, Washoe County Treasurer’s Office</w:t>
      </w:r>
    </w:p>
    <w:p w14:paraId="62837C89" w14:textId="77777777" w:rsidR="00491ED0" w:rsidRPr="00514BB8" w:rsidRDefault="00491ED0" w:rsidP="00414CB6">
      <w:pPr>
        <w:pStyle w:val="NoSpacing"/>
        <w:ind w:right="-86"/>
        <w:jc w:val="both"/>
        <w:rPr>
          <w:rFonts w:cstheme="minorHAnsi"/>
          <w:sz w:val="24"/>
          <w:szCs w:val="24"/>
        </w:rPr>
      </w:pPr>
    </w:p>
    <w:p w14:paraId="158BBA94" w14:textId="20267AFF" w:rsidR="005A3D26" w:rsidRPr="00514BB8" w:rsidRDefault="000E5B17" w:rsidP="00414CB6">
      <w:pPr>
        <w:pStyle w:val="NoSpacing"/>
        <w:ind w:right="-86"/>
        <w:jc w:val="both"/>
        <w:rPr>
          <w:rFonts w:cstheme="minorHAnsi"/>
          <w:sz w:val="24"/>
          <w:szCs w:val="24"/>
        </w:rPr>
      </w:pPr>
      <w:r w:rsidRPr="00514BB8">
        <w:rPr>
          <w:rFonts w:cstheme="minorHAnsi"/>
          <w:sz w:val="24"/>
          <w:szCs w:val="24"/>
        </w:rPr>
        <w:t>BUCKHEAD</w:t>
      </w:r>
      <w:r w:rsidR="00491ED0" w:rsidRPr="00514BB8">
        <w:rPr>
          <w:rFonts w:cstheme="minorHAnsi"/>
          <w:sz w:val="24"/>
          <w:szCs w:val="24"/>
        </w:rPr>
        <w:t>:</w:t>
      </w:r>
      <w:r w:rsidR="00491ED0" w:rsidRPr="00514BB8">
        <w:rPr>
          <w:rFonts w:cstheme="minorHAnsi"/>
          <w:sz w:val="24"/>
          <w:szCs w:val="24"/>
        </w:rPr>
        <w:tab/>
      </w:r>
      <w:r w:rsidR="008811D1" w:rsidRPr="00514BB8">
        <w:rPr>
          <w:rFonts w:cstheme="minorHAnsi"/>
          <w:sz w:val="24"/>
          <w:szCs w:val="24"/>
        </w:rPr>
        <w:t xml:space="preserve">Matt Boden, </w:t>
      </w:r>
      <w:r w:rsidR="00514BB8" w:rsidRPr="00514BB8">
        <w:rPr>
          <w:rFonts w:cstheme="minorHAnsi"/>
          <w:sz w:val="24"/>
          <w:szCs w:val="24"/>
        </w:rPr>
        <w:t xml:space="preserve">CFA, </w:t>
      </w:r>
      <w:r w:rsidR="008811D1" w:rsidRPr="00514BB8">
        <w:rPr>
          <w:rFonts w:cstheme="minorHAnsi"/>
          <w:sz w:val="24"/>
          <w:szCs w:val="24"/>
        </w:rPr>
        <w:t>Portfolio Manager, Buckhead Capital Management, LLC</w:t>
      </w:r>
    </w:p>
    <w:p w14:paraId="37EA662F" w14:textId="42E97866" w:rsidR="00A94907" w:rsidRPr="00514BB8" w:rsidRDefault="00A94907" w:rsidP="00414CB6">
      <w:pPr>
        <w:pStyle w:val="NoSpacing"/>
        <w:ind w:right="-86"/>
        <w:jc w:val="both"/>
        <w:rPr>
          <w:rFonts w:cstheme="minorHAnsi"/>
          <w:sz w:val="24"/>
          <w:szCs w:val="24"/>
        </w:rPr>
      </w:pPr>
      <w:r w:rsidRPr="00514BB8">
        <w:rPr>
          <w:rFonts w:cstheme="minorHAnsi"/>
          <w:sz w:val="24"/>
          <w:szCs w:val="24"/>
        </w:rPr>
        <w:tab/>
      </w:r>
      <w:r w:rsidRPr="00514BB8">
        <w:rPr>
          <w:rFonts w:cstheme="minorHAnsi"/>
          <w:sz w:val="24"/>
          <w:szCs w:val="24"/>
        </w:rPr>
        <w:tab/>
        <w:t xml:space="preserve">Kathy Stratton, CFA, </w:t>
      </w:r>
      <w:r w:rsidR="00514BB8" w:rsidRPr="00514BB8">
        <w:rPr>
          <w:rFonts w:cstheme="minorHAnsi"/>
          <w:sz w:val="24"/>
          <w:szCs w:val="24"/>
        </w:rPr>
        <w:t>Portfolio Manager, Buckhead Capital Management, LLC</w:t>
      </w:r>
    </w:p>
    <w:p w14:paraId="005C24B2" w14:textId="07BDC04E" w:rsidR="00333DCC" w:rsidRPr="00514BB8" w:rsidRDefault="00333DCC" w:rsidP="00414CB6">
      <w:pPr>
        <w:pStyle w:val="NoSpacing"/>
        <w:ind w:right="-86"/>
        <w:jc w:val="both"/>
        <w:rPr>
          <w:rFonts w:cstheme="minorHAnsi"/>
          <w:bCs/>
          <w:sz w:val="24"/>
          <w:szCs w:val="24"/>
        </w:rPr>
      </w:pPr>
      <w:r w:rsidRPr="00514BB8">
        <w:rPr>
          <w:rFonts w:cstheme="minorHAnsi"/>
          <w:sz w:val="24"/>
          <w:szCs w:val="24"/>
        </w:rPr>
        <w:tab/>
      </w:r>
      <w:r w:rsidRPr="00514BB8">
        <w:rPr>
          <w:rFonts w:cstheme="minorHAnsi"/>
          <w:sz w:val="24"/>
          <w:szCs w:val="24"/>
        </w:rPr>
        <w:tab/>
      </w:r>
      <w:r w:rsidRPr="00514BB8">
        <w:rPr>
          <w:rFonts w:cstheme="minorHAnsi"/>
          <w:bCs/>
          <w:sz w:val="24"/>
          <w:szCs w:val="24"/>
        </w:rPr>
        <w:t xml:space="preserve">Tara Hagan, </w:t>
      </w:r>
      <w:r w:rsidR="00514BB8" w:rsidRPr="00514BB8">
        <w:rPr>
          <w:rFonts w:cstheme="minorHAnsi"/>
          <w:bCs/>
          <w:sz w:val="24"/>
          <w:szCs w:val="24"/>
        </w:rPr>
        <w:t xml:space="preserve">CFA, Portfolio </w:t>
      </w:r>
      <w:r w:rsidR="00254706" w:rsidRPr="00514BB8">
        <w:rPr>
          <w:rFonts w:cstheme="minorHAnsi"/>
          <w:bCs/>
          <w:sz w:val="24"/>
          <w:szCs w:val="24"/>
        </w:rPr>
        <w:t>Man</w:t>
      </w:r>
      <w:r w:rsidR="00254706">
        <w:rPr>
          <w:rFonts w:cstheme="minorHAnsi"/>
          <w:bCs/>
          <w:sz w:val="24"/>
          <w:szCs w:val="24"/>
        </w:rPr>
        <w:t>a</w:t>
      </w:r>
      <w:r w:rsidR="00254706" w:rsidRPr="00514BB8">
        <w:rPr>
          <w:rFonts w:cstheme="minorHAnsi"/>
          <w:bCs/>
          <w:sz w:val="24"/>
          <w:szCs w:val="24"/>
        </w:rPr>
        <w:t>g</w:t>
      </w:r>
      <w:r w:rsidR="00254706">
        <w:rPr>
          <w:rFonts w:cstheme="minorHAnsi"/>
          <w:bCs/>
          <w:sz w:val="24"/>
          <w:szCs w:val="24"/>
        </w:rPr>
        <w:t>e</w:t>
      </w:r>
      <w:r w:rsidR="00254706" w:rsidRPr="00514BB8">
        <w:rPr>
          <w:rFonts w:cstheme="minorHAnsi"/>
          <w:bCs/>
          <w:sz w:val="24"/>
          <w:szCs w:val="24"/>
        </w:rPr>
        <w:t>r</w:t>
      </w:r>
      <w:r w:rsidR="00514BB8" w:rsidRPr="00514BB8">
        <w:rPr>
          <w:rFonts w:cstheme="minorHAnsi"/>
          <w:bCs/>
          <w:sz w:val="24"/>
          <w:szCs w:val="24"/>
        </w:rPr>
        <w:t>,</w:t>
      </w:r>
      <w:r w:rsidRPr="00514BB8">
        <w:rPr>
          <w:rFonts w:cstheme="minorHAnsi"/>
          <w:bCs/>
          <w:sz w:val="24"/>
          <w:szCs w:val="24"/>
        </w:rPr>
        <w:t xml:space="preserve"> Buckhead Capital Management, LLC</w:t>
      </w:r>
    </w:p>
    <w:p w14:paraId="5761212E" w14:textId="7515123A" w:rsidR="00081A64" w:rsidRPr="00514BB8" w:rsidRDefault="00081A64" w:rsidP="00414CB6">
      <w:pPr>
        <w:pStyle w:val="NoSpacing"/>
        <w:ind w:right="-86"/>
        <w:jc w:val="both"/>
        <w:rPr>
          <w:rFonts w:cstheme="minorHAnsi"/>
          <w:sz w:val="24"/>
          <w:szCs w:val="24"/>
        </w:rPr>
      </w:pPr>
      <w:r w:rsidRPr="00514BB8">
        <w:rPr>
          <w:rFonts w:cstheme="minorHAnsi"/>
          <w:bCs/>
          <w:sz w:val="24"/>
          <w:szCs w:val="24"/>
        </w:rPr>
        <w:tab/>
      </w:r>
      <w:r w:rsidRPr="00514BB8">
        <w:rPr>
          <w:rFonts w:cstheme="minorHAnsi"/>
          <w:bCs/>
          <w:sz w:val="24"/>
          <w:szCs w:val="24"/>
        </w:rPr>
        <w:tab/>
      </w:r>
      <w:r w:rsidR="00514BB8" w:rsidRPr="00514BB8">
        <w:rPr>
          <w:rFonts w:cstheme="minorHAnsi"/>
          <w:bCs/>
          <w:sz w:val="24"/>
          <w:szCs w:val="24"/>
        </w:rPr>
        <w:t>Rick Nelson</w:t>
      </w:r>
      <w:r w:rsidR="00E74D7B" w:rsidRPr="00514BB8">
        <w:rPr>
          <w:rFonts w:cstheme="minorHAnsi"/>
          <w:bCs/>
          <w:sz w:val="24"/>
          <w:szCs w:val="24"/>
        </w:rPr>
        <w:t>, CPA</w:t>
      </w:r>
      <w:r w:rsidRPr="00514BB8">
        <w:rPr>
          <w:rFonts w:cstheme="minorHAnsi"/>
          <w:bCs/>
          <w:sz w:val="24"/>
          <w:szCs w:val="24"/>
        </w:rPr>
        <w:t xml:space="preserve">, </w:t>
      </w:r>
      <w:r w:rsidR="00514BB8" w:rsidRPr="00514BB8">
        <w:rPr>
          <w:rFonts w:cstheme="minorHAnsi"/>
          <w:bCs/>
          <w:sz w:val="24"/>
          <w:szCs w:val="24"/>
        </w:rPr>
        <w:t xml:space="preserve">Portfolio Manager, </w:t>
      </w:r>
      <w:r w:rsidRPr="00514BB8">
        <w:rPr>
          <w:rFonts w:cstheme="minorHAnsi"/>
          <w:bCs/>
          <w:sz w:val="24"/>
          <w:szCs w:val="24"/>
        </w:rPr>
        <w:t>Buckhead Capital Management, LLC</w:t>
      </w:r>
    </w:p>
    <w:p w14:paraId="4D5D0F4D" w14:textId="785A94DA" w:rsidR="00C97090" w:rsidRPr="00005FD3" w:rsidRDefault="00B41562" w:rsidP="00414CB6">
      <w:pPr>
        <w:pStyle w:val="NoSpacing"/>
        <w:ind w:right="-86"/>
        <w:jc w:val="both"/>
        <w:rPr>
          <w:rFonts w:cstheme="minorHAnsi"/>
          <w:sz w:val="24"/>
          <w:szCs w:val="24"/>
        </w:rPr>
      </w:pPr>
      <w:r w:rsidRPr="00005FD3">
        <w:rPr>
          <w:rFonts w:cstheme="minorHAnsi"/>
          <w:bCs/>
          <w:sz w:val="24"/>
          <w:szCs w:val="24"/>
        </w:rPr>
        <w:tab/>
      </w:r>
      <w:r w:rsidRPr="00005FD3">
        <w:rPr>
          <w:rFonts w:cstheme="minorHAnsi"/>
          <w:bCs/>
          <w:sz w:val="24"/>
          <w:szCs w:val="24"/>
        </w:rPr>
        <w:tab/>
      </w:r>
    </w:p>
    <w:p w14:paraId="372DADEC" w14:textId="3F66CCE6" w:rsidR="008D09B0" w:rsidRPr="001D7619" w:rsidRDefault="00C97090" w:rsidP="00414CB6">
      <w:pPr>
        <w:pStyle w:val="NoSpacing"/>
        <w:ind w:right="-306"/>
        <w:jc w:val="both"/>
        <w:rPr>
          <w:rFonts w:cstheme="minorHAnsi"/>
          <w:sz w:val="24"/>
          <w:szCs w:val="24"/>
        </w:rPr>
      </w:pPr>
      <w:r w:rsidRPr="001D7619">
        <w:rPr>
          <w:rFonts w:cstheme="minorHAnsi"/>
          <w:sz w:val="24"/>
          <w:szCs w:val="24"/>
        </w:rPr>
        <w:t>OTHER</w:t>
      </w:r>
      <w:r w:rsidR="00326CBC" w:rsidRPr="001D7619">
        <w:rPr>
          <w:rFonts w:cstheme="minorHAnsi"/>
          <w:sz w:val="24"/>
          <w:szCs w:val="24"/>
        </w:rPr>
        <w:t>S</w:t>
      </w:r>
      <w:r w:rsidRPr="001D7619">
        <w:rPr>
          <w:rFonts w:cstheme="minorHAnsi"/>
          <w:sz w:val="24"/>
          <w:szCs w:val="24"/>
        </w:rPr>
        <w:t>:</w:t>
      </w:r>
      <w:r w:rsidR="00326CBC" w:rsidRPr="001D7619">
        <w:rPr>
          <w:rFonts w:cstheme="minorHAnsi"/>
          <w:sz w:val="24"/>
          <w:szCs w:val="24"/>
        </w:rPr>
        <w:tab/>
      </w:r>
      <w:r w:rsidR="008D09B0" w:rsidRPr="001D7619">
        <w:rPr>
          <w:rFonts w:cstheme="minorHAnsi"/>
          <w:sz w:val="24"/>
          <w:szCs w:val="24"/>
        </w:rPr>
        <w:t xml:space="preserve">Robert Andrews, Accounting Manager, Washoe County Comptroller’s </w:t>
      </w:r>
      <w:r w:rsidR="002773AE" w:rsidRPr="001D7619">
        <w:rPr>
          <w:rFonts w:cstheme="minorHAnsi"/>
          <w:sz w:val="24"/>
          <w:szCs w:val="24"/>
        </w:rPr>
        <w:t>D</w:t>
      </w:r>
      <w:r w:rsidR="008D09B0" w:rsidRPr="001D7619">
        <w:rPr>
          <w:rFonts w:cstheme="minorHAnsi"/>
          <w:sz w:val="24"/>
          <w:szCs w:val="24"/>
        </w:rPr>
        <w:t>epartment</w:t>
      </w:r>
      <w:r w:rsidR="00D87605" w:rsidRPr="001D7619">
        <w:rPr>
          <w:rFonts w:cstheme="minorHAnsi"/>
          <w:sz w:val="24"/>
          <w:szCs w:val="24"/>
        </w:rPr>
        <w:t xml:space="preserve"> (Zoom)</w:t>
      </w:r>
    </w:p>
    <w:p w14:paraId="6DB9247E" w14:textId="1D39F312" w:rsidR="008D09B0" w:rsidRPr="001D7619" w:rsidRDefault="008D09B0" w:rsidP="00414CB6">
      <w:pPr>
        <w:pStyle w:val="NoSpacing"/>
        <w:ind w:right="-306"/>
        <w:jc w:val="both"/>
        <w:rPr>
          <w:rFonts w:cstheme="minorHAnsi"/>
          <w:sz w:val="24"/>
          <w:szCs w:val="24"/>
        </w:rPr>
      </w:pPr>
      <w:r w:rsidRPr="001D7619">
        <w:rPr>
          <w:rFonts w:cstheme="minorHAnsi"/>
          <w:sz w:val="24"/>
          <w:szCs w:val="24"/>
        </w:rPr>
        <w:tab/>
      </w:r>
      <w:r w:rsidRPr="001D7619">
        <w:rPr>
          <w:rFonts w:cstheme="minorHAnsi"/>
          <w:sz w:val="24"/>
          <w:szCs w:val="24"/>
        </w:rPr>
        <w:tab/>
        <w:t xml:space="preserve">Debra Crowley, </w:t>
      </w:r>
      <w:r w:rsidR="00326CBC" w:rsidRPr="001D7619">
        <w:rPr>
          <w:rFonts w:cstheme="minorHAnsi"/>
          <w:sz w:val="24"/>
          <w:szCs w:val="24"/>
        </w:rPr>
        <w:t>Chief Financial Officer</w:t>
      </w:r>
      <w:r w:rsidRPr="001D7619">
        <w:rPr>
          <w:rFonts w:cstheme="minorHAnsi"/>
          <w:sz w:val="24"/>
          <w:szCs w:val="24"/>
        </w:rPr>
        <w:t xml:space="preserve">, Truckee River Flood Management </w:t>
      </w:r>
      <w:r w:rsidR="00F83CCF" w:rsidRPr="001D7619">
        <w:rPr>
          <w:rFonts w:cstheme="minorHAnsi"/>
          <w:sz w:val="24"/>
          <w:szCs w:val="24"/>
        </w:rPr>
        <w:t xml:space="preserve">Authority </w:t>
      </w:r>
      <w:r w:rsidRPr="001D7619">
        <w:rPr>
          <w:rFonts w:cstheme="minorHAnsi"/>
          <w:sz w:val="24"/>
          <w:szCs w:val="24"/>
        </w:rPr>
        <w:t>(Zoom)</w:t>
      </w:r>
    </w:p>
    <w:p w14:paraId="5289F97E" w14:textId="2D166B84" w:rsidR="00E43646" w:rsidRPr="001D7619" w:rsidRDefault="00E43646" w:rsidP="00414CB6">
      <w:pPr>
        <w:pStyle w:val="NoSpacing"/>
        <w:ind w:right="-306"/>
        <w:jc w:val="both"/>
        <w:rPr>
          <w:rFonts w:cstheme="minorHAnsi"/>
          <w:sz w:val="24"/>
          <w:szCs w:val="24"/>
        </w:rPr>
      </w:pPr>
      <w:r w:rsidRPr="001D7619">
        <w:rPr>
          <w:rFonts w:cstheme="minorHAnsi"/>
          <w:sz w:val="24"/>
          <w:szCs w:val="24"/>
        </w:rPr>
        <w:tab/>
      </w:r>
      <w:r w:rsidRPr="001D7619">
        <w:rPr>
          <w:rFonts w:cstheme="minorHAnsi"/>
          <w:sz w:val="24"/>
          <w:szCs w:val="24"/>
        </w:rPr>
        <w:tab/>
      </w:r>
      <w:r w:rsidR="003D0738" w:rsidRPr="001D7619">
        <w:rPr>
          <w:rFonts w:cstheme="minorHAnsi"/>
          <w:sz w:val="24"/>
          <w:szCs w:val="24"/>
        </w:rPr>
        <w:t>Crystal Sublet, Chief Financial Officer, Truckee Meadows Fire Protection District</w:t>
      </w:r>
      <w:r w:rsidRPr="001D7619">
        <w:rPr>
          <w:rFonts w:cstheme="minorHAnsi"/>
          <w:sz w:val="24"/>
          <w:szCs w:val="24"/>
        </w:rPr>
        <w:t xml:space="preserve"> (Zoom)</w:t>
      </w:r>
    </w:p>
    <w:p w14:paraId="1CA3241E" w14:textId="2F78B0E7" w:rsidR="001D7619" w:rsidRPr="001D7619" w:rsidRDefault="001D7619" w:rsidP="00414CB6">
      <w:pPr>
        <w:pStyle w:val="NoSpacing"/>
        <w:ind w:left="720" w:right="-396" w:firstLine="720"/>
        <w:jc w:val="both"/>
        <w:rPr>
          <w:rFonts w:cstheme="minorHAnsi"/>
          <w:sz w:val="24"/>
          <w:szCs w:val="24"/>
        </w:rPr>
      </w:pPr>
      <w:r w:rsidRPr="001D7619">
        <w:rPr>
          <w:rFonts w:cstheme="minorHAnsi"/>
          <w:sz w:val="24"/>
          <w:szCs w:val="24"/>
        </w:rPr>
        <w:t xml:space="preserve">Ryan Gustafson, </w:t>
      </w:r>
      <w:r>
        <w:rPr>
          <w:rFonts w:cstheme="minorHAnsi"/>
          <w:sz w:val="24"/>
          <w:szCs w:val="24"/>
        </w:rPr>
        <w:t>Assistant County Manager, Washoe County Manager’s Office (Zoom)</w:t>
      </w:r>
    </w:p>
    <w:p w14:paraId="193FE715" w14:textId="6C33DC9B" w:rsidR="009F759F" w:rsidRPr="001D7619" w:rsidRDefault="00E43646" w:rsidP="00414CB6">
      <w:pPr>
        <w:pStyle w:val="NoSpacing"/>
        <w:ind w:left="720" w:right="-396" w:firstLine="720"/>
        <w:jc w:val="both"/>
        <w:rPr>
          <w:rFonts w:cstheme="minorHAnsi"/>
          <w:sz w:val="24"/>
          <w:szCs w:val="24"/>
        </w:rPr>
      </w:pPr>
      <w:r w:rsidRPr="001D7619">
        <w:rPr>
          <w:rFonts w:cstheme="minorHAnsi"/>
          <w:sz w:val="24"/>
          <w:szCs w:val="24"/>
        </w:rPr>
        <w:t xml:space="preserve">Victoria Stebbins, Administrative Assistant II, Washoe County Comptroller’s Department </w:t>
      </w:r>
    </w:p>
    <w:p w14:paraId="5BA0641D" w14:textId="223B2D4C" w:rsidR="00E43646" w:rsidRDefault="00E43646" w:rsidP="00414CB6">
      <w:pPr>
        <w:pStyle w:val="NoSpacing"/>
        <w:ind w:left="720" w:right="-396" w:firstLine="720"/>
        <w:jc w:val="both"/>
        <w:rPr>
          <w:rFonts w:cstheme="minorHAnsi"/>
          <w:sz w:val="24"/>
          <w:szCs w:val="24"/>
        </w:rPr>
      </w:pPr>
      <w:r w:rsidRPr="001D7619">
        <w:rPr>
          <w:rFonts w:cstheme="minorHAnsi"/>
          <w:sz w:val="24"/>
          <w:szCs w:val="24"/>
        </w:rPr>
        <w:t>(Zoom)</w:t>
      </w:r>
    </w:p>
    <w:p w14:paraId="58A0D828" w14:textId="6F213D61" w:rsidR="006A1BB7" w:rsidRPr="001D7619" w:rsidRDefault="006A1BB7" w:rsidP="00414CB6">
      <w:pPr>
        <w:pStyle w:val="NoSpacing"/>
        <w:ind w:left="720" w:right="-396" w:firstLine="720"/>
        <w:jc w:val="both"/>
        <w:rPr>
          <w:rFonts w:cstheme="minorHAnsi"/>
          <w:sz w:val="24"/>
          <w:szCs w:val="24"/>
        </w:rPr>
      </w:pPr>
      <w:r>
        <w:rPr>
          <w:rFonts w:cstheme="minorHAnsi"/>
          <w:sz w:val="24"/>
          <w:szCs w:val="24"/>
        </w:rPr>
        <w:t>George Robison, Executive Director, Truckee River Flood Management Authority (Zoom)</w:t>
      </w:r>
    </w:p>
    <w:p w14:paraId="66063210" w14:textId="515EE029" w:rsidR="00B03983" w:rsidRPr="00005FD3" w:rsidRDefault="00964B87" w:rsidP="00414CB6">
      <w:pPr>
        <w:pStyle w:val="NoSpacing"/>
        <w:ind w:right="-306"/>
        <w:jc w:val="both"/>
        <w:rPr>
          <w:rFonts w:cstheme="minorHAnsi"/>
          <w:sz w:val="24"/>
          <w:szCs w:val="24"/>
        </w:rPr>
      </w:pPr>
      <w:r w:rsidRPr="00005FD3">
        <w:rPr>
          <w:rFonts w:cstheme="minorHAnsi"/>
          <w:sz w:val="24"/>
          <w:szCs w:val="24"/>
        </w:rPr>
        <w:tab/>
      </w:r>
      <w:r w:rsidRPr="00005FD3">
        <w:rPr>
          <w:rFonts w:cstheme="minorHAnsi"/>
          <w:sz w:val="24"/>
          <w:szCs w:val="24"/>
        </w:rPr>
        <w:tab/>
      </w:r>
    </w:p>
    <w:p w14:paraId="5B501C3C" w14:textId="08C2DFCA" w:rsidR="00B03983" w:rsidRPr="00414CB6" w:rsidRDefault="00B03983" w:rsidP="00414CB6">
      <w:pPr>
        <w:pStyle w:val="NoSpacing"/>
        <w:ind w:right="-86"/>
        <w:jc w:val="both"/>
        <w:rPr>
          <w:rFonts w:cstheme="minorHAnsi"/>
          <w:sz w:val="24"/>
          <w:szCs w:val="24"/>
        </w:rPr>
      </w:pPr>
      <w:r w:rsidRPr="00005FD3">
        <w:rPr>
          <w:rFonts w:cstheme="minorHAnsi"/>
          <w:sz w:val="24"/>
          <w:szCs w:val="24"/>
        </w:rPr>
        <w:t>ABSENT:</w:t>
      </w:r>
      <w:r w:rsidRPr="00005FD3">
        <w:rPr>
          <w:rFonts w:cstheme="minorHAnsi"/>
          <w:sz w:val="24"/>
          <w:szCs w:val="24"/>
        </w:rPr>
        <w:tab/>
        <w:t>Alexis Hill, C</w:t>
      </w:r>
      <w:r w:rsidR="00CE30E2" w:rsidRPr="00005FD3">
        <w:rPr>
          <w:rFonts w:cstheme="minorHAnsi"/>
          <w:sz w:val="24"/>
          <w:szCs w:val="24"/>
        </w:rPr>
        <w:t>ommissioner</w:t>
      </w:r>
    </w:p>
    <w:p w14:paraId="33F86FCC" w14:textId="77777777" w:rsidR="00122382" w:rsidRPr="00414CB6" w:rsidRDefault="00122382" w:rsidP="00414CB6">
      <w:pPr>
        <w:pStyle w:val="NoSpacing"/>
        <w:ind w:right="-86"/>
        <w:jc w:val="both"/>
        <w:rPr>
          <w:rFonts w:cstheme="minorHAnsi"/>
          <w:sz w:val="24"/>
          <w:szCs w:val="24"/>
        </w:rPr>
      </w:pPr>
    </w:p>
    <w:p w14:paraId="08976FC1" w14:textId="547520F3" w:rsidR="00241FA5" w:rsidRPr="00414CB6" w:rsidRDefault="00241FA5" w:rsidP="00414CB6">
      <w:pPr>
        <w:pStyle w:val="NoSpacing"/>
        <w:suppressAutoHyphens/>
        <w:ind w:right="-86"/>
        <w:jc w:val="both"/>
        <w:rPr>
          <w:rFonts w:cstheme="minorHAnsi"/>
          <w:sz w:val="24"/>
          <w:szCs w:val="24"/>
        </w:rPr>
      </w:pPr>
      <w:r w:rsidRPr="00414CB6">
        <w:rPr>
          <w:rFonts w:cstheme="minorHAnsi"/>
          <w:sz w:val="24"/>
          <w:szCs w:val="24"/>
        </w:rPr>
        <w:t xml:space="preserve">The Washoe County Investment Committee met in the </w:t>
      </w:r>
      <w:r w:rsidR="00AF571F" w:rsidRPr="00414CB6">
        <w:rPr>
          <w:rFonts w:cstheme="minorHAnsi"/>
          <w:sz w:val="24"/>
          <w:szCs w:val="24"/>
        </w:rPr>
        <w:t>Comptroller’s Conference Room</w:t>
      </w:r>
      <w:r w:rsidRPr="00414CB6">
        <w:rPr>
          <w:rFonts w:cstheme="minorHAnsi"/>
          <w:sz w:val="24"/>
          <w:szCs w:val="24"/>
        </w:rPr>
        <w:t xml:space="preserve"> of the Washoe County Administration Complex, located at 1001 East Ninth St</w:t>
      </w:r>
      <w:r w:rsidR="000F4693" w:rsidRPr="00414CB6">
        <w:rPr>
          <w:rFonts w:cstheme="minorHAnsi"/>
          <w:sz w:val="24"/>
          <w:szCs w:val="24"/>
        </w:rPr>
        <w:t>reet</w:t>
      </w:r>
      <w:r w:rsidRPr="00414CB6">
        <w:rPr>
          <w:rFonts w:cstheme="minorHAnsi"/>
          <w:sz w:val="24"/>
          <w:szCs w:val="24"/>
        </w:rPr>
        <w:t xml:space="preserve">, Reno, Nevada. </w:t>
      </w:r>
      <w:r w:rsidR="0034681A" w:rsidRPr="00414CB6">
        <w:rPr>
          <w:rFonts w:cstheme="minorHAnsi"/>
          <w:sz w:val="24"/>
          <w:szCs w:val="24"/>
        </w:rPr>
        <w:t xml:space="preserve">Washoe County </w:t>
      </w:r>
      <w:r w:rsidR="00CE2288" w:rsidRPr="00414CB6">
        <w:rPr>
          <w:rFonts w:cstheme="minorHAnsi"/>
          <w:sz w:val="24"/>
          <w:szCs w:val="24"/>
        </w:rPr>
        <w:t>Treasurer Justin Taylor</w:t>
      </w:r>
      <w:r w:rsidRPr="00414CB6">
        <w:rPr>
          <w:rFonts w:cstheme="minorHAnsi"/>
          <w:sz w:val="24"/>
          <w:szCs w:val="24"/>
        </w:rPr>
        <w:t xml:space="preserve"> called the meeting to order</w:t>
      </w:r>
      <w:r w:rsidR="00A02DA1" w:rsidRPr="00414CB6">
        <w:rPr>
          <w:rFonts w:cstheme="minorHAnsi"/>
          <w:sz w:val="24"/>
          <w:szCs w:val="24"/>
        </w:rPr>
        <w:t xml:space="preserve"> and</w:t>
      </w:r>
      <w:r w:rsidRPr="00414CB6">
        <w:rPr>
          <w:rFonts w:cstheme="minorHAnsi"/>
          <w:sz w:val="24"/>
          <w:szCs w:val="24"/>
        </w:rPr>
        <w:t xml:space="preserve"> </w:t>
      </w:r>
      <w:r w:rsidR="00B4282E" w:rsidRPr="00414CB6">
        <w:rPr>
          <w:rFonts w:cstheme="minorHAnsi"/>
          <w:sz w:val="24"/>
          <w:szCs w:val="24"/>
        </w:rPr>
        <w:t xml:space="preserve">Marissa Kuckhoff, </w:t>
      </w:r>
      <w:r w:rsidR="00CE2288" w:rsidRPr="00414CB6">
        <w:rPr>
          <w:rFonts w:cstheme="minorHAnsi"/>
          <w:sz w:val="24"/>
          <w:szCs w:val="24"/>
        </w:rPr>
        <w:t xml:space="preserve">Administrative Assistant, </w:t>
      </w:r>
      <w:r w:rsidRPr="00414CB6">
        <w:rPr>
          <w:rFonts w:cstheme="minorHAnsi"/>
          <w:sz w:val="24"/>
          <w:szCs w:val="24"/>
        </w:rPr>
        <w:t>called roll.</w:t>
      </w:r>
      <w:r w:rsidR="00CF47D2" w:rsidRPr="00414CB6">
        <w:rPr>
          <w:rFonts w:cstheme="minorHAnsi"/>
          <w:sz w:val="24"/>
          <w:szCs w:val="24"/>
        </w:rPr>
        <w:t xml:space="preserve"> </w:t>
      </w:r>
      <w:r w:rsidRPr="00414CB6">
        <w:rPr>
          <w:rFonts w:cstheme="minorHAnsi"/>
          <w:sz w:val="24"/>
          <w:szCs w:val="24"/>
        </w:rPr>
        <w:t xml:space="preserve">It was established that quorum was </w:t>
      </w:r>
      <w:r w:rsidR="00AD3C60" w:rsidRPr="00414CB6">
        <w:rPr>
          <w:rFonts w:cstheme="minorHAnsi"/>
          <w:sz w:val="24"/>
          <w:szCs w:val="24"/>
        </w:rPr>
        <w:t>present,</w:t>
      </w:r>
      <w:r w:rsidRPr="00414CB6">
        <w:rPr>
          <w:rFonts w:cstheme="minorHAnsi"/>
          <w:sz w:val="24"/>
          <w:szCs w:val="24"/>
        </w:rPr>
        <w:t xml:space="preserve"> and the Committee conducted the following business.</w:t>
      </w:r>
    </w:p>
    <w:p w14:paraId="0284A32D" w14:textId="34A702D9" w:rsidR="00241FA5" w:rsidRPr="00414CB6" w:rsidRDefault="00241FA5" w:rsidP="00414CB6">
      <w:pPr>
        <w:autoSpaceDE w:val="0"/>
        <w:autoSpaceDN w:val="0"/>
        <w:adjustRightInd w:val="0"/>
        <w:spacing w:after="0" w:line="240" w:lineRule="auto"/>
        <w:jc w:val="both"/>
        <w:rPr>
          <w:rFonts w:cstheme="minorHAnsi"/>
          <w:sz w:val="24"/>
          <w:szCs w:val="24"/>
        </w:rPr>
      </w:pPr>
    </w:p>
    <w:p w14:paraId="184FD5A0" w14:textId="43925E43" w:rsidR="00E51725" w:rsidRPr="00414CB6" w:rsidRDefault="00E51725" w:rsidP="00414CB6">
      <w:pPr>
        <w:suppressAutoHyphens/>
        <w:spacing w:after="0" w:line="240" w:lineRule="auto"/>
        <w:ind w:right="-86"/>
        <w:jc w:val="both"/>
        <w:rPr>
          <w:rFonts w:cstheme="minorHAnsi"/>
          <w:b/>
          <w:sz w:val="24"/>
          <w:szCs w:val="24"/>
          <w:u w:val="single"/>
        </w:rPr>
      </w:pPr>
      <w:r w:rsidRPr="00414CB6">
        <w:rPr>
          <w:rFonts w:cstheme="minorHAnsi"/>
          <w:b/>
          <w:sz w:val="24"/>
          <w:szCs w:val="24"/>
          <w:u w:val="single"/>
        </w:rPr>
        <w:t>AGENDA ITEM 2</w:t>
      </w:r>
      <w:r w:rsidRPr="00414CB6">
        <w:rPr>
          <w:rFonts w:cstheme="minorHAnsi"/>
          <w:b/>
          <w:sz w:val="24"/>
          <w:szCs w:val="24"/>
        </w:rPr>
        <w:t xml:space="preserve"> – PUBLIC COMMENTS</w:t>
      </w:r>
      <w:r w:rsidR="000964D3" w:rsidRPr="00414CB6">
        <w:rPr>
          <w:rFonts w:cstheme="minorHAnsi"/>
          <w:b/>
          <w:sz w:val="24"/>
          <w:szCs w:val="24"/>
        </w:rPr>
        <w:t xml:space="preserve"> </w:t>
      </w:r>
      <w:r w:rsidR="002A2A75" w:rsidRPr="00414CB6">
        <w:rPr>
          <w:rFonts w:cstheme="minorHAnsi"/>
          <w:b/>
          <w:sz w:val="24"/>
          <w:szCs w:val="24"/>
        </w:rPr>
        <w:t>[NON-ACTION ITEM]</w:t>
      </w:r>
    </w:p>
    <w:p w14:paraId="6F81053D" w14:textId="618EDF1D" w:rsidR="009262FC" w:rsidRPr="00414CB6" w:rsidRDefault="00E51725" w:rsidP="00414CB6">
      <w:pPr>
        <w:suppressAutoHyphens/>
        <w:spacing w:after="120" w:line="240" w:lineRule="auto"/>
        <w:ind w:right="-86"/>
        <w:jc w:val="both"/>
        <w:rPr>
          <w:rFonts w:cstheme="minorHAnsi"/>
          <w:b/>
          <w:sz w:val="24"/>
          <w:szCs w:val="24"/>
        </w:rPr>
      </w:pPr>
      <w:r w:rsidRPr="00414CB6">
        <w:rPr>
          <w:rFonts w:cstheme="minorHAnsi"/>
          <w:b/>
          <w:sz w:val="24"/>
          <w:szCs w:val="24"/>
        </w:rPr>
        <w:t>Agenda Subject: “Comments heard under this item will be limited to three minutes per person and may pertain to matters both on and off the Committee’s agenda</w:t>
      </w:r>
      <w:r w:rsidR="00C67B5A" w:rsidRPr="00414CB6">
        <w:rPr>
          <w:rFonts w:cstheme="minorHAnsi"/>
          <w:b/>
          <w:sz w:val="24"/>
          <w:szCs w:val="24"/>
        </w:rPr>
        <w:t>.</w:t>
      </w:r>
      <w:r w:rsidRPr="00414CB6">
        <w:rPr>
          <w:rFonts w:cstheme="minorHAnsi"/>
          <w:b/>
          <w:sz w:val="24"/>
          <w:szCs w:val="24"/>
        </w:rPr>
        <w:t>”</w:t>
      </w:r>
    </w:p>
    <w:p w14:paraId="62E0302B" w14:textId="25BC6899" w:rsidR="00DA2133" w:rsidRPr="00414CB6" w:rsidRDefault="00CE30E2" w:rsidP="00414CB6">
      <w:pPr>
        <w:suppressAutoHyphens/>
        <w:spacing w:after="0" w:line="240" w:lineRule="auto"/>
        <w:ind w:right="-86"/>
        <w:jc w:val="both"/>
        <w:rPr>
          <w:rFonts w:cstheme="minorHAnsi"/>
          <w:sz w:val="24"/>
          <w:szCs w:val="24"/>
        </w:rPr>
      </w:pPr>
      <w:r w:rsidRPr="00414CB6">
        <w:rPr>
          <w:rFonts w:cstheme="minorHAnsi"/>
          <w:sz w:val="24"/>
          <w:szCs w:val="24"/>
        </w:rPr>
        <w:t>Treasurer Taylor called for any public comment and there was none.</w:t>
      </w:r>
    </w:p>
    <w:p w14:paraId="233D7733" w14:textId="77777777" w:rsidR="00547624" w:rsidRPr="00414CB6" w:rsidRDefault="00547624" w:rsidP="00414CB6">
      <w:pPr>
        <w:suppressAutoHyphens/>
        <w:spacing w:after="0" w:line="240" w:lineRule="auto"/>
        <w:ind w:right="-86"/>
        <w:jc w:val="both"/>
        <w:rPr>
          <w:rFonts w:cstheme="minorHAnsi"/>
          <w:sz w:val="24"/>
          <w:szCs w:val="24"/>
        </w:rPr>
      </w:pPr>
    </w:p>
    <w:p w14:paraId="142706DC" w14:textId="48EC7CFA" w:rsidR="00E51725" w:rsidRPr="00414CB6" w:rsidRDefault="00E51725" w:rsidP="00414CB6">
      <w:pPr>
        <w:suppressAutoHyphens/>
        <w:spacing w:after="0" w:line="240" w:lineRule="auto"/>
        <w:ind w:right="-86"/>
        <w:jc w:val="both"/>
        <w:rPr>
          <w:rFonts w:cstheme="minorHAnsi"/>
          <w:b/>
          <w:sz w:val="24"/>
          <w:szCs w:val="24"/>
          <w:u w:val="single"/>
        </w:rPr>
      </w:pPr>
      <w:r w:rsidRPr="00414CB6">
        <w:rPr>
          <w:rFonts w:cstheme="minorHAnsi"/>
          <w:b/>
          <w:sz w:val="24"/>
          <w:szCs w:val="24"/>
          <w:u w:val="single"/>
        </w:rPr>
        <w:t>AGENDA ITEM 3</w:t>
      </w:r>
      <w:r w:rsidRPr="00414CB6">
        <w:rPr>
          <w:rFonts w:cstheme="minorHAnsi"/>
          <w:b/>
          <w:sz w:val="24"/>
          <w:szCs w:val="24"/>
        </w:rPr>
        <w:t xml:space="preserve"> – MINUTES</w:t>
      </w:r>
      <w:r w:rsidR="000964D3" w:rsidRPr="00414CB6">
        <w:rPr>
          <w:rFonts w:cstheme="minorHAnsi"/>
          <w:b/>
          <w:sz w:val="24"/>
          <w:szCs w:val="24"/>
        </w:rPr>
        <w:t xml:space="preserve"> [FOR POSSIBLE ACTION]</w:t>
      </w:r>
    </w:p>
    <w:p w14:paraId="383EE7C9" w14:textId="28F56D90" w:rsidR="00E51725" w:rsidRPr="00414CB6" w:rsidRDefault="00E51725" w:rsidP="00414CB6">
      <w:pPr>
        <w:suppressAutoHyphens/>
        <w:spacing w:after="120" w:line="240" w:lineRule="auto"/>
        <w:ind w:right="-86"/>
        <w:jc w:val="both"/>
        <w:rPr>
          <w:rFonts w:cstheme="minorHAnsi"/>
          <w:b/>
          <w:sz w:val="24"/>
          <w:szCs w:val="24"/>
        </w:rPr>
      </w:pPr>
      <w:r w:rsidRPr="00414CB6">
        <w:rPr>
          <w:rFonts w:cstheme="minorHAnsi"/>
          <w:b/>
          <w:sz w:val="24"/>
          <w:szCs w:val="24"/>
        </w:rPr>
        <w:t>Agenda Subject: “</w:t>
      </w:r>
      <w:r w:rsidR="005D7862" w:rsidRPr="00414CB6">
        <w:rPr>
          <w:rFonts w:cstheme="minorHAnsi"/>
          <w:b/>
          <w:sz w:val="24"/>
          <w:szCs w:val="24"/>
        </w:rPr>
        <w:t xml:space="preserve">Possible approval of minutes for the Washoe County Investment Committee’s </w:t>
      </w:r>
      <w:r w:rsidR="00B41245">
        <w:rPr>
          <w:rFonts w:cstheme="minorHAnsi"/>
          <w:b/>
          <w:sz w:val="24"/>
          <w:szCs w:val="24"/>
        </w:rPr>
        <w:t>January 28, 2026</w:t>
      </w:r>
      <w:r w:rsidR="005D7862" w:rsidRPr="00414CB6">
        <w:rPr>
          <w:rFonts w:cstheme="minorHAnsi"/>
          <w:b/>
          <w:sz w:val="24"/>
          <w:szCs w:val="24"/>
        </w:rPr>
        <w:t>, meeting. Board members may identify any additions or corrections to the draft minutes as transcribed.</w:t>
      </w:r>
      <w:r w:rsidRPr="00414CB6">
        <w:rPr>
          <w:rFonts w:cstheme="minorHAnsi"/>
          <w:b/>
          <w:sz w:val="24"/>
          <w:szCs w:val="24"/>
        </w:rPr>
        <w:t>”</w:t>
      </w:r>
    </w:p>
    <w:p w14:paraId="5C04D4DF" w14:textId="7A666805" w:rsidR="009C6884" w:rsidRPr="00414CB6" w:rsidRDefault="00CE30E2" w:rsidP="00414CB6">
      <w:pPr>
        <w:suppressAutoHyphens/>
        <w:spacing w:after="0" w:line="240" w:lineRule="auto"/>
        <w:ind w:right="-86"/>
        <w:jc w:val="both"/>
        <w:rPr>
          <w:rFonts w:cstheme="minorHAnsi"/>
          <w:sz w:val="24"/>
          <w:szCs w:val="24"/>
        </w:rPr>
      </w:pPr>
      <w:r w:rsidRPr="00005FD3">
        <w:rPr>
          <w:rFonts w:cstheme="minorHAnsi"/>
          <w:sz w:val="24"/>
          <w:szCs w:val="24"/>
        </w:rPr>
        <w:lastRenderedPageBreak/>
        <w:t>Treasurer Taylor introduced this agenda item and called for any corrections and for public comment. There were none. Chair Clara Andriola moved to approve the minutes, and Chief Financial Officer Abbe Yacoben seconded. The motion passed unanimously.</w:t>
      </w:r>
    </w:p>
    <w:p w14:paraId="62AAE933" w14:textId="77777777" w:rsidR="003E297A" w:rsidRPr="00414CB6" w:rsidRDefault="003E297A" w:rsidP="00414CB6">
      <w:pPr>
        <w:suppressAutoHyphens/>
        <w:spacing w:after="0" w:line="240" w:lineRule="auto"/>
        <w:ind w:right="-86"/>
        <w:jc w:val="both"/>
        <w:rPr>
          <w:rFonts w:cstheme="minorHAnsi"/>
          <w:sz w:val="24"/>
          <w:szCs w:val="24"/>
        </w:rPr>
      </w:pPr>
    </w:p>
    <w:p w14:paraId="02759FFD" w14:textId="18979EEB" w:rsidR="009C6884" w:rsidRPr="00414CB6" w:rsidRDefault="009C6884" w:rsidP="00414CB6">
      <w:pPr>
        <w:pStyle w:val="Default"/>
        <w:jc w:val="both"/>
        <w:rPr>
          <w:rFonts w:asciiTheme="minorHAnsi" w:hAnsiTheme="minorHAnsi" w:cstheme="minorHAnsi"/>
          <w:b/>
          <w:color w:val="auto"/>
          <w:u w:val="single"/>
        </w:rPr>
      </w:pPr>
      <w:r w:rsidRPr="00414CB6">
        <w:rPr>
          <w:rFonts w:asciiTheme="minorHAnsi" w:hAnsiTheme="minorHAnsi" w:cstheme="minorHAnsi"/>
          <w:b/>
          <w:color w:val="auto"/>
          <w:u w:val="single"/>
        </w:rPr>
        <w:t>AGENDA ITEM 4</w:t>
      </w:r>
      <w:r w:rsidRPr="00414CB6">
        <w:rPr>
          <w:rFonts w:asciiTheme="minorHAnsi" w:hAnsiTheme="minorHAnsi" w:cstheme="minorHAnsi"/>
          <w:b/>
          <w:color w:val="auto"/>
        </w:rPr>
        <w:t xml:space="preserve"> – RECOMMENDED UPDATE TO WASHOE COUNTY </w:t>
      </w:r>
      <w:r w:rsidR="00B41245">
        <w:rPr>
          <w:rFonts w:asciiTheme="minorHAnsi" w:hAnsiTheme="minorHAnsi" w:cstheme="minorHAnsi"/>
          <w:b/>
          <w:color w:val="auto"/>
        </w:rPr>
        <w:t>INVESTMENT MANAGEMENT PLAN</w:t>
      </w:r>
      <w:r w:rsidRPr="00414CB6">
        <w:rPr>
          <w:rFonts w:asciiTheme="minorHAnsi" w:hAnsiTheme="minorHAnsi" w:cstheme="minorHAnsi"/>
          <w:b/>
          <w:color w:val="auto"/>
        </w:rPr>
        <w:t xml:space="preserve"> [FOR POSSIBLE ACTION]</w:t>
      </w:r>
    </w:p>
    <w:p w14:paraId="2FA350AA" w14:textId="332A101F" w:rsidR="009C6884" w:rsidRPr="00414CB6" w:rsidRDefault="009C6884" w:rsidP="00414CB6">
      <w:pPr>
        <w:pStyle w:val="Default"/>
        <w:spacing w:after="120"/>
        <w:jc w:val="both"/>
        <w:rPr>
          <w:rFonts w:asciiTheme="minorHAnsi" w:hAnsiTheme="minorHAnsi" w:cstheme="minorHAnsi"/>
          <w:b/>
          <w:bCs/>
          <w:color w:val="auto"/>
        </w:rPr>
      </w:pPr>
      <w:r w:rsidRPr="00414CB6">
        <w:rPr>
          <w:rFonts w:asciiTheme="minorHAnsi" w:hAnsiTheme="minorHAnsi" w:cstheme="minorHAnsi"/>
          <w:b/>
          <w:bCs/>
          <w:color w:val="auto"/>
        </w:rPr>
        <w:t xml:space="preserve">Agenda Subject: </w:t>
      </w:r>
      <w:r w:rsidR="00B41245" w:rsidRPr="00B41245">
        <w:rPr>
          <w:rFonts w:asciiTheme="minorHAnsi" w:hAnsiTheme="minorHAnsi" w:cstheme="minorHAnsi"/>
          <w:b/>
          <w:bCs/>
          <w:color w:val="auto"/>
        </w:rPr>
        <w:t>Discussion and possible update to Washoe County Investment Management Plan, including but not limited to:</w:t>
      </w:r>
    </w:p>
    <w:p w14:paraId="3B2E19A0" w14:textId="77777777" w:rsidR="00B41245" w:rsidRPr="00C36FD1" w:rsidRDefault="00B41245" w:rsidP="00B41245">
      <w:pPr>
        <w:pStyle w:val="ListParagraph"/>
        <w:widowControl w:val="0"/>
        <w:numPr>
          <w:ilvl w:val="1"/>
          <w:numId w:val="47"/>
        </w:numPr>
        <w:tabs>
          <w:tab w:val="left" w:pos="811"/>
          <w:tab w:val="left" w:pos="812"/>
        </w:tabs>
        <w:autoSpaceDE w:val="0"/>
        <w:autoSpaceDN w:val="0"/>
        <w:spacing w:after="0" w:line="240" w:lineRule="auto"/>
        <w:ind w:left="811"/>
        <w:contextualSpacing w:val="0"/>
        <w:rPr>
          <w:rFonts w:ascii="Calibri" w:hAnsi="Calibri" w:cs="Calibri"/>
        </w:rPr>
      </w:pPr>
      <w:r w:rsidRPr="00C36FD1">
        <w:rPr>
          <w:rFonts w:ascii="Calibri" w:hAnsi="Calibri" w:cs="Calibri"/>
        </w:rPr>
        <w:t>Update effective dates throughout the document to 2026, including revisions to the introduction.</w:t>
      </w:r>
    </w:p>
    <w:p w14:paraId="7299DD92" w14:textId="77777777" w:rsidR="00B41245" w:rsidRPr="00C36FD1" w:rsidRDefault="00B41245" w:rsidP="00B41245">
      <w:pPr>
        <w:pStyle w:val="ListParagraph"/>
        <w:widowControl w:val="0"/>
        <w:numPr>
          <w:ilvl w:val="1"/>
          <w:numId w:val="47"/>
        </w:numPr>
        <w:tabs>
          <w:tab w:val="left" w:pos="814"/>
          <w:tab w:val="left" w:pos="815"/>
        </w:tabs>
        <w:autoSpaceDE w:val="0"/>
        <w:autoSpaceDN w:val="0"/>
        <w:spacing w:after="0" w:line="240" w:lineRule="auto"/>
        <w:ind w:left="811"/>
        <w:contextualSpacing w:val="0"/>
        <w:rPr>
          <w:rFonts w:ascii="Calibri" w:hAnsi="Calibri" w:cs="Calibri"/>
        </w:rPr>
      </w:pPr>
      <w:r w:rsidRPr="00C36FD1">
        <w:rPr>
          <w:rFonts w:ascii="Calibri" w:hAnsi="Calibri" w:cs="Calibri"/>
        </w:rPr>
        <w:t>Standardize capitalization and terminology (e.g., "Treasurer's Office," "County," "Investment Policy") and correct grammar and punctuation throughout.</w:t>
      </w:r>
    </w:p>
    <w:p w14:paraId="13D63110" w14:textId="77777777" w:rsidR="00B41245" w:rsidRDefault="00B41245" w:rsidP="00B41245">
      <w:pPr>
        <w:pStyle w:val="ListParagraph"/>
        <w:widowControl w:val="0"/>
        <w:numPr>
          <w:ilvl w:val="1"/>
          <w:numId w:val="47"/>
        </w:numPr>
        <w:tabs>
          <w:tab w:val="left" w:pos="815"/>
          <w:tab w:val="left" w:pos="816"/>
        </w:tabs>
        <w:autoSpaceDE w:val="0"/>
        <w:autoSpaceDN w:val="0"/>
        <w:spacing w:after="0" w:line="240" w:lineRule="auto"/>
        <w:ind w:left="811"/>
        <w:contextualSpacing w:val="0"/>
        <w:rPr>
          <w:rFonts w:ascii="Calibri" w:hAnsi="Calibri" w:cs="Calibri"/>
        </w:rPr>
      </w:pPr>
      <w:r w:rsidRPr="00C36FD1">
        <w:rPr>
          <w:rFonts w:ascii="Calibri" w:hAnsi="Calibri" w:cs="Calibri"/>
        </w:rPr>
        <w:t>Address minor formatting and style issues (e.g., italics, underline, sentence structure, justification).</w:t>
      </w:r>
    </w:p>
    <w:p w14:paraId="1B24F294" w14:textId="77777777" w:rsidR="00B41245" w:rsidRPr="00C36FD1" w:rsidRDefault="00B41245" w:rsidP="00B41245">
      <w:pPr>
        <w:pStyle w:val="ListParagraph"/>
        <w:widowControl w:val="0"/>
        <w:numPr>
          <w:ilvl w:val="1"/>
          <w:numId w:val="47"/>
        </w:numPr>
        <w:tabs>
          <w:tab w:val="left" w:pos="815"/>
          <w:tab w:val="left" w:pos="816"/>
        </w:tabs>
        <w:autoSpaceDE w:val="0"/>
        <w:autoSpaceDN w:val="0"/>
        <w:spacing w:after="0" w:line="240" w:lineRule="auto"/>
        <w:ind w:left="811"/>
        <w:contextualSpacing w:val="0"/>
        <w:rPr>
          <w:rFonts w:ascii="Calibri" w:hAnsi="Calibri" w:cs="Calibri"/>
        </w:rPr>
      </w:pPr>
      <w:r>
        <w:rPr>
          <w:rFonts w:ascii="Calibri" w:hAnsi="Calibri" w:cs="Calibri"/>
        </w:rPr>
        <w:t xml:space="preserve">Review investment policy including target benchmarks. </w:t>
      </w:r>
    </w:p>
    <w:p w14:paraId="737AE158" w14:textId="77777777" w:rsidR="00B41245" w:rsidRPr="00C36FD1" w:rsidRDefault="00B41245" w:rsidP="00B41245">
      <w:pPr>
        <w:pStyle w:val="ListParagraph"/>
        <w:widowControl w:val="0"/>
        <w:numPr>
          <w:ilvl w:val="1"/>
          <w:numId w:val="47"/>
        </w:numPr>
        <w:tabs>
          <w:tab w:val="left" w:pos="816"/>
          <w:tab w:val="left" w:pos="817"/>
        </w:tabs>
        <w:autoSpaceDE w:val="0"/>
        <w:autoSpaceDN w:val="0"/>
        <w:spacing w:after="0" w:line="240" w:lineRule="auto"/>
        <w:ind w:left="811"/>
        <w:contextualSpacing w:val="0"/>
        <w:rPr>
          <w:rFonts w:ascii="Calibri" w:hAnsi="Calibri" w:cs="Calibri"/>
        </w:rPr>
      </w:pPr>
      <w:r w:rsidRPr="00C36FD1">
        <w:rPr>
          <w:rFonts w:ascii="Calibri" w:hAnsi="Calibri" w:cs="Calibri"/>
        </w:rPr>
        <w:t>Revise introductory</w:t>
      </w:r>
      <w:r>
        <w:rPr>
          <w:rFonts w:ascii="Calibri" w:hAnsi="Calibri" w:cs="Calibri"/>
        </w:rPr>
        <w:t xml:space="preserve"> </w:t>
      </w:r>
      <w:r w:rsidRPr="00C36FD1">
        <w:rPr>
          <w:rFonts w:ascii="Calibri" w:hAnsi="Calibri" w:cs="Calibri"/>
        </w:rPr>
        <w:t>and investment income language for clarity and alignment with policy objectives.</w:t>
      </w:r>
    </w:p>
    <w:p w14:paraId="4C23D50B" w14:textId="77777777" w:rsidR="00B41245" w:rsidRPr="00C36FD1" w:rsidRDefault="00B41245" w:rsidP="00B41245">
      <w:pPr>
        <w:pStyle w:val="ListParagraph"/>
        <w:widowControl w:val="0"/>
        <w:numPr>
          <w:ilvl w:val="1"/>
          <w:numId w:val="47"/>
        </w:numPr>
        <w:tabs>
          <w:tab w:val="left" w:pos="808"/>
          <w:tab w:val="left" w:pos="809"/>
        </w:tabs>
        <w:autoSpaceDE w:val="0"/>
        <w:autoSpaceDN w:val="0"/>
        <w:spacing w:after="0" w:line="240" w:lineRule="auto"/>
        <w:ind w:left="811"/>
        <w:contextualSpacing w:val="0"/>
        <w:rPr>
          <w:rFonts w:ascii="Calibri" w:hAnsi="Calibri" w:cs="Calibri"/>
        </w:rPr>
      </w:pPr>
      <w:r w:rsidRPr="00C36FD1">
        <w:rPr>
          <w:rFonts w:ascii="Calibri" w:hAnsi="Calibri" w:cs="Calibri"/>
        </w:rPr>
        <w:t>Change 'taking into account' to 'considering'.</w:t>
      </w:r>
    </w:p>
    <w:p w14:paraId="15B0EC61" w14:textId="77777777" w:rsidR="00B41245" w:rsidRPr="00C36FD1" w:rsidRDefault="00B41245" w:rsidP="00B41245">
      <w:pPr>
        <w:pStyle w:val="ListParagraph"/>
        <w:widowControl w:val="0"/>
        <w:numPr>
          <w:ilvl w:val="1"/>
          <w:numId w:val="47"/>
        </w:numPr>
        <w:tabs>
          <w:tab w:val="left" w:pos="813"/>
          <w:tab w:val="left" w:pos="814"/>
        </w:tabs>
        <w:autoSpaceDE w:val="0"/>
        <w:autoSpaceDN w:val="0"/>
        <w:spacing w:after="0" w:line="240" w:lineRule="auto"/>
        <w:ind w:left="811"/>
        <w:contextualSpacing w:val="0"/>
        <w:rPr>
          <w:rFonts w:ascii="Calibri" w:hAnsi="Calibri" w:cs="Calibri"/>
        </w:rPr>
      </w:pPr>
      <w:r w:rsidRPr="00C36FD1">
        <w:rPr>
          <w:rFonts w:ascii="Calibri" w:hAnsi="Calibri" w:cs="Calibri"/>
        </w:rPr>
        <w:t>Change 'The primary investment philosophy of the County' to 'The County's investment philosophy'.</w:t>
      </w:r>
    </w:p>
    <w:p w14:paraId="3F68EF80" w14:textId="77777777" w:rsidR="00B41245" w:rsidRPr="00C36FD1" w:rsidRDefault="00B41245" w:rsidP="00B41245">
      <w:pPr>
        <w:pStyle w:val="ListParagraph"/>
        <w:widowControl w:val="0"/>
        <w:numPr>
          <w:ilvl w:val="1"/>
          <w:numId w:val="47"/>
        </w:numPr>
        <w:tabs>
          <w:tab w:val="left" w:pos="811"/>
          <w:tab w:val="left" w:pos="812"/>
        </w:tabs>
        <w:autoSpaceDE w:val="0"/>
        <w:autoSpaceDN w:val="0"/>
        <w:spacing w:after="0" w:line="240" w:lineRule="auto"/>
        <w:ind w:left="811"/>
        <w:contextualSpacing w:val="0"/>
        <w:rPr>
          <w:rFonts w:ascii="Calibri" w:hAnsi="Calibri" w:cs="Calibri"/>
        </w:rPr>
      </w:pPr>
      <w:r w:rsidRPr="00C36FD1">
        <w:rPr>
          <w:rFonts w:ascii="Calibri" w:hAnsi="Calibri" w:cs="Calibri"/>
        </w:rPr>
        <w:t>Remove the word 'not' from 'Separate banking accounts, petty cash or other financial assets may be approved for special Department use and are not covered by this policy'.</w:t>
      </w:r>
    </w:p>
    <w:p w14:paraId="37B8C60F" w14:textId="77777777" w:rsidR="00B41245" w:rsidRPr="00C36FD1" w:rsidRDefault="00B41245" w:rsidP="00B41245">
      <w:pPr>
        <w:pStyle w:val="ListParagraph"/>
        <w:widowControl w:val="0"/>
        <w:numPr>
          <w:ilvl w:val="1"/>
          <w:numId w:val="47"/>
        </w:numPr>
        <w:tabs>
          <w:tab w:val="left" w:pos="807"/>
          <w:tab w:val="left" w:pos="808"/>
        </w:tabs>
        <w:autoSpaceDE w:val="0"/>
        <w:autoSpaceDN w:val="0"/>
        <w:spacing w:after="0" w:line="240" w:lineRule="auto"/>
        <w:ind w:left="811"/>
        <w:contextualSpacing w:val="0"/>
        <w:rPr>
          <w:rFonts w:ascii="Calibri" w:hAnsi="Calibri" w:cs="Calibri"/>
        </w:rPr>
      </w:pPr>
      <w:r w:rsidRPr="00C36FD1">
        <w:rPr>
          <w:rFonts w:ascii="Calibri" w:hAnsi="Calibri" w:cs="Calibri"/>
        </w:rPr>
        <w:t>Remove 'using stated final maturity'.</w:t>
      </w:r>
    </w:p>
    <w:p w14:paraId="46930F01" w14:textId="77777777" w:rsidR="00B41245" w:rsidRPr="00C36FD1" w:rsidRDefault="00B41245" w:rsidP="00B41245">
      <w:pPr>
        <w:pStyle w:val="ListParagraph"/>
        <w:widowControl w:val="0"/>
        <w:numPr>
          <w:ilvl w:val="1"/>
          <w:numId w:val="47"/>
        </w:numPr>
        <w:tabs>
          <w:tab w:val="left" w:pos="810"/>
          <w:tab w:val="left" w:pos="811"/>
        </w:tabs>
        <w:autoSpaceDE w:val="0"/>
        <w:autoSpaceDN w:val="0"/>
        <w:spacing w:after="0" w:line="240" w:lineRule="auto"/>
        <w:ind w:left="811"/>
        <w:contextualSpacing w:val="0"/>
        <w:rPr>
          <w:rFonts w:ascii="Calibri" w:hAnsi="Calibri" w:cs="Calibri"/>
        </w:rPr>
      </w:pPr>
      <w:r w:rsidRPr="00C36FD1">
        <w:rPr>
          <w:rFonts w:ascii="Calibri" w:hAnsi="Calibri" w:cs="Calibri"/>
        </w:rPr>
        <w:t>Add 'effective' to 'No Single security's effective maturity shall be longer than 10 years'.</w:t>
      </w:r>
    </w:p>
    <w:p w14:paraId="12B3863D" w14:textId="77777777" w:rsidR="00B41245" w:rsidRPr="00C36FD1" w:rsidRDefault="00B41245" w:rsidP="00B41245">
      <w:pPr>
        <w:pStyle w:val="ListParagraph"/>
        <w:widowControl w:val="0"/>
        <w:numPr>
          <w:ilvl w:val="1"/>
          <w:numId w:val="47"/>
        </w:numPr>
        <w:tabs>
          <w:tab w:val="left" w:pos="811"/>
          <w:tab w:val="left" w:pos="812"/>
        </w:tabs>
        <w:autoSpaceDE w:val="0"/>
        <w:autoSpaceDN w:val="0"/>
        <w:spacing w:after="0" w:line="240" w:lineRule="auto"/>
        <w:ind w:left="811"/>
        <w:contextualSpacing w:val="0"/>
        <w:rPr>
          <w:rFonts w:ascii="Calibri" w:hAnsi="Calibri" w:cs="Calibri"/>
        </w:rPr>
      </w:pPr>
      <w:r w:rsidRPr="00C36FD1">
        <w:rPr>
          <w:rFonts w:ascii="Calibri" w:hAnsi="Calibri" w:cs="Calibri"/>
        </w:rPr>
        <w:t>Replace 'stated final' with 'effective'.</w:t>
      </w:r>
    </w:p>
    <w:p w14:paraId="0C3182B8" w14:textId="77777777" w:rsidR="00B41245" w:rsidRPr="00C36FD1" w:rsidRDefault="00B41245" w:rsidP="00B41245">
      <w:pPr>
        <w:pStyle w:val="ListParagraph"/>
        <w:widowControl w:val="0"/>
        <w:numPr>
          <w:ilvl w:val="1"/>
          <w:numId w:val="47"/>
        </w:numPr>
        <w:tabs>
          <w:tab w:val="left" w:pos="807"/>
          <w:tab w:val="left" w:pos="808"/>
        </w:tabs>
        <w:autoSpaceDE w:val="0"/>
        <w:autoSpaceDN w:val="0"/>
        <w:spacing w:after="0" w:line="240" w:lineRule="auto"/>
        <w:ind w:left="811"/>
        <w:contextualSpacing w:val="0"/>
        <w:rPr>
          <w:rFonts w:ascii="Calibri" w:hAnsi="Calibri" w:cs="Calibri"/>
        </w:rPr>
      </w:pPr>
      <w:r w:rsidRPr="00C36FD1">
        <w:rPr>
          <w:rFonts w:ascii="Calibri" w:hAnsi="Calibri" w:cs="Calibri"/>
        </w:rPr>
        <w:t>Replace 'portfolio as a whole' with 'total portfolio'.</w:t>
      </w:r>
    </w:p>
    <w:p w14:paraId="627074EE" w14:textId="77777777" w:rsidR="00B41245" w:rsidRPr="00C36FD1" w:rsidRDefault="00B41245" w:rsidP="00B41245">
      <w:pPr>
        <w:pStyle w:val="ListParagraph"/>
        <w:widowControl w:val="0"/>
        <w:numPr>
          <w:ilvl w:val="1"/>
          <w:numId w:val="47"/>
        </w:numPr>
        <w:tabs>
          <w:tab w:val="left" w:pos="807"/>
          <w:tab w:val="left" w:pos="808"/>
        </w:tabs>
        <w:autoSpaceDE w:val="0"/>
        <w:autoSpaceDN w:val="0"/>
        <w:spacing w:after="0" w:line="240" w:lineRule="auto"/>
        <w:ind w:left="811"/>
        <w:contextualSpacing w:val="0"/>
        <w:rPr>
          <w:rFonts w:ascii="Calibri" w:hAnsi="Calibri" w:cs="Calibri"/>
        </w:rPr>
      </w:pPr>
      <w:r w:rsidRPr="00C36FD1">
        <w:rPr>
          <w:rFonts w:ascii="Calibri" w:hAnsi="Calibri" w:cs="Calibri"/>
        </w:rPr>
        <w:t>Remove 'Maximum Term 5 years' from 'Combined limits for instruments authorized by 7a and b'.</w:t>
      </w:r>
    </w:p>
    <w:p w14:paraId="0F42AF1F" w14:textId="77777777" w:rsidR="00B41245" w:rsidRPr="00C36FD1" w:rsidRDefault="00B41245" w:rsidP="00B41245">
      <w:pPr>
        <w:pStyle w:val="ListParagraph"/>
        <w:widowControl w:val="0"/>
        <w:numPr>
          <w:ilvl w:val="1"/>
          <w:numId w:val="47"/>
        </w:numPr>
        <w:tabs>
          <w:tab w:val="left" w:pos="811"/>
          <w:tab w:val="left" w:pos="812"/>
        </w:tabs>
        <w:autoSpaceDE w:val="0"/>
        <w:autoSpaceDN w:val="0"/>
        <w:spacing w:after="0" w:line="240" w:lineRule="auto"/>
        <w:ind w:left="811"/>
        <w:contextualSpacing w:val="0"/>
        <w:rPr>
          <w:rFonts w:ascii="Calibri" w:hAnsi="Calibri" w:cs="Calibri"/>
        </w:rPr>
      </w:pPr>
      <w:r w:rsidRPr="00C36FD1">
        <w:rPr>
          <w:rFonts w:ascii="Calibri" w:hAnsi="Calibri" w:cs="Calibri"/>
        </w:rPr>
        <w:t>Replace "hole" with "gap."</w:t>
      </w:r>
    </w:p>
    <w:p w14:paraId="0C44F7E1" w14:textId="77777777" w:rsidR="00B41245" w:rsidRPr="00C36FD1" w:rsidRDefault="00B41245" w:rsidP="00B41245">
      <w:pPr>
        <w:pStyle w:val="ListParagraph"/>
        <w:widowControl w:val="0"/>
        <w:numPr>
          <w:ilvl w:val="1"/>
          <w:numId w:val="47"/>
        </w:numPr>
        <w:tabs>
          <w:tab w:val="left" w:pos="811"/>
          <w:tab w:val="left" w:pos="812"/>
        </w:tabs>
        <w:autoSpaceDE w:val="0"/>
        <w:autoSpaceDN w:val="0"/>
        <w:spacing w:after="0" w:line="240" w:lineRule="auto"/>
        <w:ind w:left="811"/>
        <w:contextualSpacing w:val="0"/>
        <w:rPr>
          <w:rFonts w:ascii="Calibri" w:hAnsi="Calibri" w:cs="Calibri"/>
        </w:rPr>
      </w:pPr>
      <w:r w:rsidRPr="00C36FD1">
        <w:rPr>
          <w:rFonts w:ascii="Calibri" w:hAnsi="Calibri" w:cs="Calibri"/>
        </w:rPr>
        <w:t>Replace 'printed' with 'reviewed'.</w:t>
      </w:r>
    </w:p>
    <w:p w14:paraId="4CE62E61" w14:textId="77777777" w:rsidR="00B41245" w:rsidRPr="00C36FD1" w:rsidRDefault="00B41245" w:rsidP="00B41245">
      <w:pPr>
        <w:pStyle w:val="ListParagraph"/>
        <w:widowControl w:val="0"/>
        <w:numPr>
          <w:ilvl w:val="1"/>
          <w:numId w:val="47"/>
        </w:numPr>
        <w:tabs>
          <w:tab w:val="left" w:pos="807"/>
          <w:tab w:val="left" w:pos="808"/>
        </w:tabs>
        <w:autoSpaceDE w:val="0"/>
        <w:autoSpaceDN w:val="0"/>
        <w:spacing w:after="0" w:line="240" w:lineRule="auto"/>
        <w:ind w:left="811"/>
        <w:contextualSpacing w:val="0"/>
        <w:rPr>
          <w:rFonts w:ascii="Calibri" w:hAnsi="Calibri" w:cs="Calibri"/>
        </w:rPr>
      </w:pPr>
      <w:r w:rsidRPr="00C36FD1">
        <w:rPr>
          <w:rFonts w:ascii="Calibri" w:hAnsi="Calibri" w:cs="Calibri"/>
        </w:rPr>
        <w:t>Revise role titles to reflect current organizational structure (e.g., "division director").</w:t>
      </w:r>
    </w:p>
    <w:p w14:paraId="358E2F8F" w14:textId="77777777" w:rsidR="00B41245" w:rsidRPr="00C36FD1" w:rsidRDefault="00B41245" w:rsidP="00B41245">
      <w:pPr>
        <w:pStyle w:val="ListParagraph"/>
        <w:widowControl w:val="0"/>
        <w:numPr>
          <w:ilvl w:val="1"/>
          <w:numId w:val="47"/>
        </w:numPr>
        <w:tabs>
          <w:tab w:val="left" w:pos="807"/>
          <w:tab w:val="left" w:pos="808"/>
        </w:tabs>
        <w:autoSpaceDE w:val="0"/>
        <w:autoSpaceDN w:val="0"/>
        <w:spacing w:after="0" w:line="240" w:lineRule="auto"/>
        <w:ind w:left="811"/>
        <w:contextualSpacing w:val="0"/>
        <w:rPr>
          <w:rFonts w:ascii="Calibri" w:hAnsi="Calibri" w:cs="Calibri"/>
        </w:rPr>
      </w:pPr>
      <w:r w:rsidRPr="00C36FD1">
        <w:rPr>
          <w:rFonts w:ascii="Calibri" w:hAnsi="Calibri" w:cs="Calibri"/>
        </w:rPr>
        <w:t>Replace 'checks' with 'reviews'.</w:t>
      </w:r>
    </w:p>
    <w:p w14:paraId="2AC33F24" w14:textId="77777777" w:rsidR="00B41245" w:rsidRDefault="00B41245" w:rsidP="00B41245">
      <w:pPr>
        <w:pStyle w:val="ListParagraph"/>
        <w:widowControl w:val="0"/>
        <w:numPr>
          <w:ilvl w:val="1"/>
          <w:numId w:val="47"/>
        </w:numPr>
        <w:tabs>
          <w:tab w:val="left" w:pos="811"/>
          <w:tab w:val="left" w:pos="812"/>
        </w:tabs>
        <w:autoSpaceDE w:val="0"/>
        <w:autoSpaceDN w:val="0"/>
        <w:spacing w:after="0" w:line="240" w:lineRule="auto"/>
        <w:ind w:left="807" w:hanging="346"/>
        <w:contextualSpacing w:val="0"/>
        <w:rPr>
          <w:rFonts w:ascii="Calibri" w:hAnsi="Calibri" w:cs="Calibri"/>
        </w:rPr>
      </w:pPr>
      <w:r w:rsidRPr="00C36FD1">
        <w:rPr>
          <w:rFonts w:ascii="Calibri" w:hAnsi="Calibri" w:cs="Calibri"/>
        </w:rPr>
        <w:t xml:space="preserve">Remove Maximum Security 5 years from State and Local Government Bonds in Appendix </w:t>
      </w:r>
      <w:r>
        <w:rPr>
          <w:rFonts w:ascii="Calibri" w:hAnsi="Calibri" w:cs="Calibri"/>
        </w:rPr>
        <w:t>‘</w:t>
      </w:r>
      <w:r w:rsidRPr="00C36FD1">
        <w:rPr>
          <w:rFonts w:ascii="Calibri" w:hAnsi="Calibri" w:cs="Calibri"/>
        </w:rPr>
        <w:t>B</w:t>
      </w:r>
      <w:r>
        <w:rPr>
          <w:rFonts w:ascii="Calibri" w:hAnsi="Calibri" w:cs="Calibri"/>
        </w:rPr>
        <w:t>’</w:t>
      </w:r>
      <w:r w:rsidRPr="00C36FD1">
        <w:rPr>
          <w:rFonts w:ascii="Calibri" w:hAnsi="Calibri" w:cs="Calibri"/>
        </w:rPr>
        <w:t>.</w:t>
      </w:r>
    </w:p>
    <w:p w14:paraId="1F5A18C7" w14:textId="77777777" w:rsidR="00B41245" w:rsidRPr="00C36FD1" w:rsidRDefault="00B41245" w:rsidP="00B41245">
      <w:pPr>
        <w:pStyle w:val="ListParagraph"/>
        <w:widowControl w:val="0"/>
        <w:numPr>
          <w:ilvl w:val="1"/>
          <w:numId w:val="47"/>
        </w:numPr>
        <w:tabs>
          <w:tab w:val="left" w:pos="811"/>
          <w:tab w:val="left" w:pos="812"/>
        </w:tabs>
        <w:autoSpaceDE w:val="0"/>
        <w:autoSpaceDN w:val="0"/>
        <w:spacing w:after="120" w:line="240" w:lineRule="auto"/>
        <w:ind w:left="807" w:hanging="346"/>
        <w:contextualSpacing w:val="0"/>
        <w:rPr>
          <w:rFonts w:ascii="Calibri" w:hAnsi="Calibri" w:cs="Calibri"/>
        </w:rPr>
      </w:pPr>
      <w:r>
        <w:rPr>
          <w:rFonts w:ascii="Calibri" w:hAnsi="Calibri" w:cs="Calibri"/>
        </w:rPr>
        <w:t>Add definition of ‘Effective maturity’ to Glossary of Terms, Appendix ‘C’.</w:t>
      </w:r>
    </w:p>
    <w:p w14:paraId="091CEB21" w14:textId="77777777" w:rsidR="009C6884" w:rsidRPr="00414CB6" w:rsidRDefault="009C6884" w:rsidP="00414CB6">
      <w:pPr>
        <w:suppressAutoHyphens/>
        <w:spacing w:after="0" w:line="240" w:lineRule="auto"/>
        <w:ind w:right="-86"/>
        <w:jc w:val="both"/>
        <w:rPr>
          <w:rFonts w:eastAsiaTheme="minorHAnsi" w:cstheme="minorHAnsi"/>
          <w:bCs/>
          <w:color w:val="000000"/>
          <w:sz w:val="24"/>
          <w:szCs w:val="24"/>
        </w:rPr>
      </w:pPr>
    </w:p>
    <w:p w14:paraId="7BF3856A" w14:textId="4A233A1F" w:rsidR="0090639B" w:rsidRDefault="009C6884" w:rsidP="00414CB6">
      <w:pPr>
        <w:suppressAutoHyphens/>
        <w:spacing w:after="0" w:line="240" w:lineRule="auto"/>
        <w:ind w:right="-86"/>
        <w:jc w:val="both"/>
        <w:rPr>
          <w:rFonts w:cstheme="minorHAnsi"/>
          <w:sz w:val="24"/>
          <w:szCs w:val="24"/>
        </w:rPr>
      </w:pPr>
      <w:r w:rsidRPr="00414CB6">
        <w:rPr>
          <w:rFonts w:cstheme="minorHAnsi"/>
          <w:sz w:val="24"/>
          <w:szCs w:val="24"/>
        </w:rPr>
        <w:t xml:space="preserve">Treasurer Taylor introduced this agenda item and </w:t>
      </w:r>
      <w:r w:rsidR="00D76FBE" w:rsidRPr="00414CB6">
        <w:rPr>
          <w:rFonts w:cstheme="minorHAnsi"/>
          <w:sz w:val="24"/>
          <w:szCs w:val="24"/>
        </w:rPr>
        <w:t>reviewed</w:t>
      </w:r>
      <w:r w:rsidR="005A54C4" w:rsidRPr="00414CB6">
        <w:rPr>
          <w:rFonts w:cstheme="minorHAnsi"/>
          <w:sz w:val="24"/>
          <w:szCs w:val="24"/>
        </w:rPr>
        <w:t xml:space="preserve"> each of</w:t>
      </w:r>
      <w:r w:rsidR="00D76FBE" w:rsidRPr="00414CB6">
        <w:rPr>
          <w:rFonts w:cstheme="minorHAnsi"/>
          <w:sz w:val="24"/>
          <w:szCs w:val="24"/>
        </w:rPr>
        <w:t xml:space="preserve"> the proposed changes</w:t>
      </w:r>
      <w:r w:rsidR="005A54C4" w:rsidRPr="00414CB6">
        <w:rPr>
          <w:rFonts w:cstheme="minorHAnsi"/>
          <w:sz w:val="24"/>
          <w:szCs w:val="24"/>
        </w:rPr>
        <w:t xml:space="preserve"> listed</w:t>
      </w:r>
      <w:r w:rsidR="00D76FBE" w:rsidRPr="00414CB6">
        <w:rPr>
          <w:rFonts w:cstheme="minorHAnsi"/>
          <w:sz w:val="24"/>
          <w:szCs w:val="24"/>
        </w:rPr>
        <w:t xml:space="preserve"> to the Washoe County Investment </w:t>
      </w:r>
      <w:r w:rsidR="00B41245">
        <w:rPr>
          <w:rFonts w:cstheme="minorHAnsi"/>
          <w:sz w:val="24"/>
          <w:szCs w:val="24"/>
        </w:rPr>
        <w:t>Management Plan</w:t>
      </w:r>
      <w:r w:rsidR="00D76FBE" w:rsidRPr="00414CB6">
        <w:rPr>
          <w:rFonts w:cstheme="minorHAnsi"/>
          <w:sz w:val="24"/>
          <w:szCs w:val="24"/>
        </w:rPr>
        <w:t xml:space="preserve">. </w:t>
      </w:r>
      <w:r w:rsidR="0090639B">
        <w:rPr>
          <w:rFonts w:cstheme="minorHAnsi"/>
          <w:sz w:val="24"/>
          <w:szCs w:val="24"/>
        </w:rPr>
        <w:t xml:space="preserve"> Matt </w:t>
      </w:r>
      <w:r w:rsidR="0090639B" w:rsidRPr="00980BB8">
        <w:rPr>
          <w:rFonts w:cstheme="minorHAnsi"/>
          <w:sz w:val="24"/>
          <w:szCs w:val="24"/>
        </w:rPr>
        <w:t xml:space="preserve">Boden, </w:t>
      </w:r>
      <w:r w:rsidR="006D294B" w:rsidRPr="00980BB8">
        <w:rPr>
          <w:rFonts w:cstheme="minorHAnsi"/>
          <w:sz w:val="24"/>
          <w:szCs w:val="24"/>
        </w:rPr>
        <w:t xml:space="preserve">Fixed Income Portfolio Manager, </w:t>
      </w:r>
      <w:r w:rsidR="0090639B" w:rsidRPr="00980BB8">
        <w:rPr>
          <w:rFonts w:cstheme="minorHAnsi"/>
          <w:sz w:val="24"/>
          <w:szCs w:val="24"/>
        </w:rPr>
        <w:t>Buckhead</w:t>
      </w:r>
      <w:r w:rsidR="0090639B">
        <w:rPr>
          <w:rFonts w:cstheme="minorHAnsi"/>
          <w:sz w:val="24"/>
          <w:szCs w:val="24"/>
        </w:rPr>
        <w:t xml:space="preserve"> </w:t>
      </w:r>
      <w:proofErr w:type="spellStart"/>
      <w:r w:rsidR="0090639B">
        <w:rPr>
          <w:rFonts w:cstheme="minorHAnsi"/>
          <w:sz w:val="24"/>
          <w:szCs w:val="24"/>
        </w:rPr>
        <w:t>Capitol</w:t>
      </w:r>
      <w:proofErr w:type="spellEnd"/>
      <w:r w:rsidR="0090639B">
        <w:rPr>
          <w:rFonts w:cstheme="minorHAnsi"/>
          <w:sz w:val="24"/>
          <w:szCs w:val="24"/>
        </w:rPr>
        <w:t xml:space="preserve"> Management,</w:t>
      </w:r>
      <w:r w:rsidR="006D294B">
        <w:rPr>
          <w:rFonts w:cstheme="minorHAnsi"/>
          <w:sz w:val="24"/>
          <w:szCs w:val="24"/>
        </w:rPr>
        <w:t xml:space="preserve"> LLC,</w:t>
      </w:r>
      <w:r w:rsidR="0090639B">
        <w:rPr>
          <w:rFonts w:cstheme="minorHAnsi"/>
          <w:sz w:val="24"/>
          <w:szCs w:val="24"/>
        </w:rPr>
        <w:t xml:space="preserve"> </w:t>
      </w:r>
      <w:r w:rsidR="00A2114C">
        <w:rPr>
          <w:rFonts w:cstheme="minorHAnsi"/>
          <w:sz w:val="24"/>
          <w:szCs w:val="24"/>
        </w:rPr>
        <w:t xml:space="preserve">provided a handout and </w:t>
      </w:r>
      <w:r w:rsidR="0090639B">
        <w:rPr>
          <w:rFonts w:cstheme="minorHAnsi"/>
          <w:sz w:val="24"/>
          <w:szCs w:val="24"/>
        </w:rPr>
        <w:t xml:space="preserve">gave the following presentation on Stated Maturity vs Effective Maturity to the </w:t>
      </w:r>
      <w:r w:rsidR="006D294B">
        <w:rPr>
          <w:rFonts w:cstheme="minorHAnsi"/>
          <w:sz w:val="24"/>
          <w:szCs w:val="24"/>
        </w:rPr>
        <w:t>C</w:t>
      </w:r>
      <w:r w:rsidR="0090639B">
        <w:rPr>
          <w:rFonts w:cstheme="minorHAnsi"/>
          <w:sz w:val="24"/>
          <w:szCs w:val="24"/>
        </w:rPr>
        <w:t xml:space="preserve">ommittee. </w:t>
      </w:r>
    </w:p>
    <w:p w14:paraId="1CAD2669" w14:textId="77777777" w:rsidR="0090639B" w:rsidRDefault="0090639B" w:rsidP="00414CB6">
      <w:pPr>
        <w:suppressAutoHyphens/>
        <w:spacing w:after="0" w:line="240" w:lineRule="auto"/>
        <w:ind w:right="-86"/>
        <w:jc w:val="both"/>
        <w:rPr>
          <w:rFonts w:cstheme="minorHAnsi"/>
          <w:sz w:val="24"/>
          <w:szCs w:val="24"/>
        </w:rPr>
      </w:pPr>
    </w:p>
    <w:p w14:paraId="141DE44C" w14:textId="248138AF" w:rsidR="0090639B" w:rsidRDefault="005641CD" w:rsidP="00414CB6">
      <w:pPr>
        <w:suppressAutoHyphens/>
        <w:spacing w:after="0" w:line="240" w:lineRule="auto"/>
        <w:ind w:right="-86"/>
        <w:jc w:val="both"/>
        <w:rPr>
          <w:rFonts w:cstheme="minorHAnsi"/>
          <w:sz w:val="24"/>
          <w:szCs w:val="24"/>
        </w:rPr>
      </w:pPr>
      <w:r>
        <w:rPr>
          <w:rFonts w:cstheme="minorHAnsi"/>
          <w:sz w:val="24"/>
          <w:szCs w:val="24"/>
        </w:rPr>
        <w:t xml:space="preserve">Boden referenced page 6 of </w:t>
      </w:r>
      <w:r w:rsidR="006D294B">
        <w:rPr>
          <w:rFonts w:cstheme="minorHAnsi"/>
          <w:sz w:val="24"/>
          <w:szCs w:val="24"/>
        </w:rPr>
        <w:t xml:space="preserve">the </w:t>
      </w:r>
      <w:r>
        <w:rPr>
          <w:rFonts w:cstheme="minorHAnsi"/>
          <w:sz w:val="24"/>
          <w:szCs w:val="24"/>
        </w:rPr>
        <w:t>proposed changes to the Investment Management Plan and explained that there are two sets of guidelines. One stating “</w:t>
      </w:r>
      <w:r w:rsidRPr="005641CD">
        <w:rPr>
          <w:rFonts w:cstheme="minorHAnsi"/>
          <w:sz w:val="24"/>
          <w:szCs w:val="24"/>
        </w:rPr>
        <w:t>Weighted Average Maturity no greater than 3.5 years</w:t>
      </w:r>
      <w:r>
        <w:rPr>
          <w:rFonts w:cstheme="minorHAnsi"/>
          <w:sz w:val="24"/>
          <w:szCs w:val="24"/>
        </w:rPr>
        <w:t xml:space="preserve"> (using stated final maturity)” and then two lines later another stating “No single security’s maturity shall be longer than 10 years.” Boden further explained that statute uses the word ‘maturity’</w:t>
      </w:r>
      <w:r w:rsidR="00570DF2">
        <w:rPr>
          <w:rFonts w:cstheme="minorHAnsi"/>
          <w:sz w:val="24"/>
          <w:szCs w:val="24"/>
        </w:rPr>
        <w:t>,</w:t>
      </w:r>
      <w:r>
        <w:rPr>
          <w:rFonts w:cstheme="minorHAnsi"/>
          <w:sz w:val="24"/>
          <w:szCs w:val="24"/>
        </w:rPr>
        <w:t xml:space="preserve"> which </w:t>
      </w:r>
      <w:r w:rsidR="00570DF2">
        <w:rPr>
          <w:rFonts w:cstheme="minorHAnsi"/>
          <w:sz w:val="24"/>
          <w:szCs w:val="24"/>
        </w:rPr>
        <w:t>can be</w:t>
      </w:r>
      <w:r>
        <w:rPr>
          <w:rFonts w:cstheme="minorHAnsi"/>
          <w:sz w:val="24"/>
          <w:szCs w:val="24"/>
        </w:rPr>
        <w:t xml:space="preserve"> rather vague in terms of fixed income</w:t>
      </w:r>
      <w:r w:rsidR="00570DF2">
        <w:rPr>
          <w:rFonts w:cstheme="minorHAnsi"/>
          <w:sz w:val="24"/>
          <w:szCs w:val="24"/>
        </w:rPr>
        <w:t xml:space="preserve">, and that there are a lot of different measures that can apply. By using ‘effective maturity’ it clearly defines what Buckhead is doing and adds clarity.  Boden continued that precedence is relied </w:t>
      </w:r>
      <w:proofErr w:type="gramStart"/>
      <w:r w:rsidR="00570DF2">
        <w:rPr>
          <w:rFonts w:cstheme="minorHAnsi"/>
          <w:sz w:val="24"/>
          <w:szCs w:val="24"/>
        </w:rPr>
        <w:t>on</w:t>
      </w:r>
      <w:proofErr w:type="gramEnd"/>
      <w:r w:rsidR="00570DF2">
        <w:rPr>
          <w:rFonts w:cstheme="minorHAnsi"/>
          <w:sz w:val="24"/>
          <w:szCs w:val="24"/>
        </w:rPr>
        <w:t xml:space="preserve"> and market convention </w:t>
      </w:r>
      <w:r w:rsidR="00A2114C">
        <w:rPr>
          <w:rFonts w:cstheme="minorHAnsi"/>
          <w:sz w:val="24"/>
          <w:szCs w:val="24"/>
        </w:rPr>
        <w:t>says</w:t>
      </w:r>
      <w:r w:rsidR="00570DF2">
        <w:rPr>
          <w:rFonts w:cstheme="minorHAnsi"/>
          <w:sz w:val="24"/>
          <w:szCs w:val="24"/>
        </w:rPr>
        <w:t xml:space="preserve"> if you use the word ‘maturity’ the common assumption </w:t>
      </w:r>
      <w:r w:rsidR="00A2114C">
        <w:rPr>
          <w:rFonts w:cstheme="minorHAnsi"/>
          <w:sz w:val="24"/>
          <w:szCs w:val="24"/>
        </w:rPr>
        <w:t xml:space="preserve">is ‘effective maturity’ meaning when is that security </w:t>
      </w:r>
      <w:proofErr w:type="gramStart"/>
      <w:r w:rsidR="00A2114C">
        <w:rPr>
          <w:rFonts w:cstheme="minorHAnsi"/>
          <w:sz w:val="24"/>
          <w:szCs w:val="24"/>
        </w:rPr>
        <w:t>actually going</w:t>
      </w:r>
      <w:proofErr w:type="gramEnd"/>
      <w:r w:rsidR="00A2114C">
        <w:rPr>
          <w:rFonts w:cstheme="minorHAnsi"/>
          <w:sz w:val="24"/>
          <w:szCs w:val="24"/>
        </w:rPr>
        <w:t xml:space="preserve"> to pay off to the holder rather than a stated final </w:t>
      </w:r>
      <w:r w:rsidR="00A2114C">
        <w:rPr>
          <w:rFonts w:cstheme="minorHAnsi"/>
          <w:sz w:val="24"/>
          <w:szCs w:val="24"/>
        </w:rPr>
        <w:lastRenderedPageBreak/>
        <w:t>maturity date. Boden provided an example from the Buckhead handout showing an auto loan asset backed security</w:t>
      </w:r>
      <w:r w:rsidR="0091200D">
        <w:rPr>
          <w:rFonts w:cstheme="minorHAnsi"/>
          <w:sz w:val="24"/>
          <w:szCs w:val="24"/>
        </w:rPr>
        <w:t xml:space="preserve">. </w:t>
      </w:r>
      <w:r w:rsidR="0091200D" w:rsidRPr="0091200D">
        <w:rPr>
          <w:rFonts w:cstheme="minorHAnsi"/>
          <w:sz w:val="24"/>
          <w:szCs w:val="24"/>
        </w:rPr>
        <w:t>A pool of Honda and Acura retail auto loans is placed into a trust. The trust issues bonds backed by the monthly payments borrowers make on those loans.</w:t>
      </w:r>
      <w:r w:rsidR="0091200D">
        <w:rPr>
          <w:rFonts w:cstheme="minorHAnsi"/>
          <w:sz w:val="24"/>
          <w:szCs w:val="24"/>
        </w:rPr>
        <w:t xml:space="preserve"> </w:t>
      </w:r>
      <w:r w:rsidR="00A2114C">
        <w:rPr>
          <w:rFonts w:cstheme="minorHAnsi"/>
          <w:sz w:val="24"/>
          <w:szCs w:val="24"/>
        </w:rPr>
        <w:t xml:space="preserve"> </w:t>
      </w:r>
      <w:r w:rsidR="0091200D" w:rsidRPr="0091200D">
        <w:rPr>
          <w:rFonts w:cstheme="minorHAnsi"/>
          <w:sz w:val="24"/>
          <w:szCs w:val="24"/>
        </w:rPr>
        <w:t>The Class A-3 tranche (held in the County’s portfolio) is one slice of those bonds — $839.5 million in size.</w:t>
      </w:r>
      <w:r w:rsidR="0091200D">
        <w:rPr>
          <w:rFonts w:cstheme="minorHAnsi"/>
          <w:sz w:val="24"/>
          <w:szCs w:val="24"/>
        </w:rPr>
        <w:t xml:space="preserve"> Boden used the example of the champagne tower of flutes at weddings. When you start pouring champagne into the top glass, once that top glass is full, it will overflow into the next tier until that one is full and so on. With the bond example, the County’s slice is in that third tier, with a payoff date in 2028, before the final </w:t>
      </w:r>
      <w:r w:rsidR="00A2114C">
        <w:rPr>
          <w:rFonts w:cstheme="minorHAnsi"/>
          <w:sz w:val="24"/>
          <w:szCs w:val="24"/>
        </w:rPr>
        <w:t>maturity date of 02/21/2030</w:t>
      </w:r>
      <w:r w:rsidR="0091200D">
        <w:rPr>
          <w:rFonts w:cstheme="minorHAnsi"/>
          <w:sz w:val="24"/>
          <w:szCs w:val="24"/>
        </w:rPr>
        <w:t xml:space="preserve">. Boden </w:t>
      </w:r>
      <w:r w:rsidR="006D294B">
        <w:rPr>
          <w:rFonts w:cstheme="minorHAnsi"/>
          <w:sz w:val="24"/>
          <w:szCs w:val="24"/>
        </w:rPr>
        <w:t xml:space="preserve">explained that if there was a worst case scenario where there were 0 prepayments, the payoff date would be April 2029, still before the 2030 final maturity date. Boden concluded his presentation and there were no questions from the Committee members. </w:t>
      </w:r>
    </w:p>
    <w:p w14:paraId="02F1AF89" w14:textId="77777777" w:rsidR="0090639B" w:rsidRDefault="0090639B" w:rsidP="00414CB6">
      <w:pPr>
        <w:suppressAutoHyphens/>
        <w:spacing w:after="0" w:line="240" w:lineRule="auto"/>
        <w:ind w:right="-86"/>
        <w:jc w:val="both"/>
        <w:rPr>
          <w:rFonts w:cstheme="minorHAnsi"/>
          <w:sz w:val="24"/>
          <w:szCs w:val="24"/>
        </w:rPr>
      </w:pPr>
    </w:p>
    <w:p w14:paraId="75BD807E" w14:textId="55221A05" w:rsidR="009C6884" w:rsidRPr="00414CB6" w:rsidRDefault="00D76FBE" w:rsidP="00414CB6">
      <w:pPr>
        <w:suppressAutoHyphens/>
        <w:spacing w:after="0" w:line="240" w:lineRule="auto"/>
        <w:ind w:right="-86"/>
        <w:jc w:val="both"/>
        <w:rPr>
          <w:rFonts w:eastAsiaTheme="minorHAnsi" w:cstheme="minorHAnsi"/>
          <w:bCs/>
          <w:color w:val="000000"/>
          <w:sz w:val="24"/>
          <w:szCs w:val="24"/>
        </w:rPr>
      </w:pPr>
      <w:r w:rsidRPr="00414CB6">
        <w:rPr>
          <w:rFonts w:cstheme="minorHAnsi"/>
          <w:sz w:val="24"/>
          <w:szCs w:val="24"/>
        </w:rPr>
        <w:t xml:space="preserve">Treasurer Taylor </w:t>
      </w:r>
      <w:r w:rsidR="009C6884" w:rsidRPr="00414CB6">
        <w:rPr>
          <w:rFonts w:cstheme="minorHAnsi"/>
          <w:sz w:val="24"/>
          <w:szCs w:val="24"/>
        </w:rPr>
        <w:t>called for public comment</w:t>
      </w:r>
      <w:r w:rsidRPr="00414CB6">
        <w:rPr>
          <w:rFonts w:cstheme="minorHAnsi"/>
          <w:sz w:val="24"/>
          <w:szCs w:val="24"/>
        </w:rPr>
        <w:t>, and t</w:t>
      </w:r>
      <w:r w:rsidR="009C6884" w:rsidRPr="00414CB6">
        <w:rPr>
          <w:rFonts w:cstheme="minorHAnsi"/>
          <w:sz w:val="24"/>
          <w:szCs w:val="24"/>
        </w:rPr>
        <w:t>here w</w:t>
      </w:r>
      <w:r w:rsidRPr="00414CB6">
        <w:rPr>
          <w:rFonts w:cstheme="minorHAnsi"/>
          <w:sz w:val="24"/>
          <w:szCs w:val="24"/>
        </w:rPr>
        <w:t>as</w:t>
      </w:r>
      <w:r w:rsidR="009C6884" w:rsidRPr="00414CB6">
        <w:rPr>
          <w:rFonts w:cstheme="minorHAnsi"/>
          <w:sz w:val="24"/>
          <w:szCs w:val="24"/>
        </w:rPr>
        <w:t xml:space="preserve"> none. </w:t>
      </w:r>
      <w:r w:rsidR="006D294B">
        <w:rPr>
          <w:rFonts w:cstheme="minorHAnsi"/>
          <w:sz w:val="24"/>
          <w:szCs w:val="24"/>
        </w:rPr>
        <w:t xml:space="preserve">Treasurer Taylor moved to approve the proposed changes to the Investment Management Plan and </w:t>
      </w:r>
      <w:r w:rsidR="009C6884" w:rsidRPr="00414CB6">
        <w:rPr>
          <w:rFonts w:cstheme="minorHAnsi"/>
          <w:sz w:val="24"/>
          <w:szCs w:val="24"/>
        </w:rPr>
        <w:t xml:space="preserve">Chair Andriola </w:t>
      </w:r>
      <w:r w:rsidR="006D294B">
        <w:rPr>
          <w:rFonts w:cstheme="minorHAnsi"/>
          <w:sz w:val="24"/>
          <w:szCs w:val="24"/>
        </w:rPr>
        <w:t>seconded</w:t>
      </w:r>
      <w:r w:rsidR="009C6884" w:rsidRPr="00414CB6">
        <w:rPr>
          <w:rFonts w:cstheme="minorHAnsi"/>
          <w:sz w:val="24"/>
          <w:szCs w:val="24"/>
        </w:rPr>
        <w:t xml:space="preserve">. The motion passed </w:t>
      </w:r>
      <w:r w:rsidR="006D294B">
        <w:rPr>
          <w:rFonts w:cstheme="minorHAnsi"/>
          <w:sz w:val="24"/>
          <w:szCs w:val="24"/>
        </w:rPr>
        <w:t>with Comptroller Cathy Hill voting against the motion</w:t>
      </w:r>
      <w:r w:rsidR="009C6884" w:rsidRPr="00414CB6">
        <w:rPr>
          <w:rFonts w:cstheme="minorHAnsi"/>
          <w:sz w:val="24"/>
          <w:szCs w:val="24"/>
        </w:rPr>
        <w:t>.</w:t>
      </w:r>
    </w:p>
    <w:p w14:paraId="51D3D428" w14:textId="59B77927" w:rsidR="009316E3" w:rsidRPr="00414CB6" w:rsidRDefault="009316E3" w:rsidP="00414CB6">
      <w:pPr>
        <w:suppressAutoHyphens/>
        <w:spacing w:after="0" w:line="240" w:lineRule="auto"/>
        <w:ind w:right="-86"/>
        <w:jc w:val="both"/>
        <w:rPr>
          <w:rFonts w:cstheme="minorHAnsi"/>
          <w:sz w:val="24"/>
          <w:szCs w:val="24"/>
        </w:rPr>
      </w:pPr>
    </w:p>
    <w:p w14:paraId="3BC8ACE5" w14:textId="31A330A3" w:rsidR="00CF5E3D" w:rsidRPr="00414CB6" w:rsidRDefault="00CF5E3D" w:rsidP="00414CB6">
      <w:pPr>
        <w:pStyle w:val="Default"/>
        <w:jc w:val="both"/>
        <w:rPr>
          <w:rFonts w:asciiTheme="minorHAnsi" w:hAnsiTheme="minorHAnsi" w:cstheme="minorHAnsi"/>
        </w:rPr>
      </w:pPr>
      <w:r w:rsidRPr="00414CB6">
        <w:rPr>
          <w:rFonts w:asciiTheme="minorHAnsi" w:hAnsiTheme="minorHAnsi" w:cstheme="minorHAnsi"/>
          <w:b/>
          <w:color w:val="auto"/>
          <w:u w:val="single"/>
        </w:rPr>
        <w:t xml:space="preserve">AGENDA ITEM </w:t>
      </w:r>
      <w:r w:rsidR="009316E3" w:rsidRPr="00414CB6">
        <w:rPr>
          <w:rFonts w:asciiTheme="minorHAnsi" w:hAnsiTheme="minorHAnsi" w:cstheme="minorHAnsi"/>
          <w:b/>
          <w:color w:val="auto"/>
          <w:u w:val="single"/>
        </w:rPr>
        <w:t>5</w:t>
      </w:r>
      <w:r w:rsidRPr="00414CB6">
        <w:rPr>
          <w:rFonts w:asciiTheme="minorHAnsi" w:hAnsiTheme="minorHAnsi" w:cstheme="minorHAnsi"/>
          <w:b/>
          <w:color w:val="auto"/>
        </w:rPr>
        <w:t xml:space="preserve"> – </w:t>
      </w:r>
      <w:bookmarkStart w:id="0" w:name="_Hlk212627226"/>
      <w:r w:rsidRPr="00414CB6">
        <w:rPr>
          <w:rFonts w:asciiTheme="minorHAnsi" w:hAnsiTheme="minorHAnsi" w:cstheme="minorHAnsi"/>
          <w:b/>
          <w:bCs/>
        </w:rPr>
        <w:t xml:space="preserve">UPDATE AND DISCUSSION REGARDING WASHOE COUNTY’S INVESTMENT PORTFOLIO [NON-ACTION ITEM] </w:t>
      </w:r>
    </w:p>
    <w:p w14:paraId="1C9D8FF4" w14:textId="52DEFE6F" w:rsidR="00CF5E3D" w:rsidRPr="00414CB6" w:rsidRDefault="00CF5E3D" w:rsidP="00414CB6">
      <w:pPr>
        <w:pStyle w:val="Default"/>
        <w:spacing w:after="120"/>
        <w:jc w:val="both"/>
        <w:rPr>
          <w:rFonts w:asciiTheme="minorHAnsi" w:hAnsiTheme="minorHAnsi" w:cstheme="minorHAnsi"/>
          <w:b/>
          <w:bCs/>
          <w:color w:val="auto"/>
        </w:rPr>
      </w:pPr>
      <w:r w:rsidRPr="00414CB6">
        <w:rPr>
          <w:rFonts w:asciiTheme="minorHAnsi" w:hAnsiTheme="minorHAnsi" w:cstheme="minorHAnsi"/>
          <w:b/>
          <w:bCs/>
          <w:color w:val="auto"/>
        </w:rPr>
        <w:t xml:space="preserve">Agenda Subject: “The </w:t>
      </w:r>
      <w:r w:rsidR="00B41245">
        <w:rPr>
          <w:rFonts w:asciiTheme="minorHAnsi" w:hAnsiTheme="minorHAnsi" w:cstheme="minorHAnsi"/>
          <w:b/>
          <w:bCs/>
          <w:color w:val="auto"/>
        </w:rPr>
        <w:t>January-March</w:t>
      </w:r>
      <w:r w:rsidRPr="00414CB6">
        <w:rPr>
          <w:rFonts w:asciiTheme="minorHAnsi" w:hAnsiTheme="minorHAnsi" w:cstheme="minorHAnsi"/>
          <w:b/>
          <w:bCs/>
          <w:color w:val="auto"/>
        </w:rPr>
        <w:t xml:space="preserve"> 202</w:t>
      </w:r>
      <w:r w:rsidR="00B41245">
        <w:rPr>
          <w:rFonts w:asciiTheme="minorHAnsi" w:hAnsiTheme="minorHAnsi" w:cstheme="minorHAnsi"/>
          <w:b/>
          <w:bCs/>
          <w:color w:val="auto"/>
        </w:rPr>
        <w:t>6</w:t>
      </w:r>
      <w:r w:rsidRPr="00414CB6">
        <w:rPr>
          <w:rFonts w:asciiTheme="minorHAnsi" w:hAnsiTheme="minorHAnsi" w:cstheme="minorHAnsi"/>
          <w:b/>
          <w:bCs/>
          <w:color w:val="auto"/>
        </w:rPr>
        <w:t xml:space="preserve"> quarterly report will be provided, and Committee Members may discuss the report. Presentation by Buckhead Capital Management on the following: Washoe County’s Investment Portfolio Strategy discussion and Economic Update.”</w:t>
      </w:r>
    </w:p>
    <w:bookmarkEnd w:id="0"/>
    <w:p w14:paraId="3AC81FD7" w14:textId="0C6854CA" w:rsidR="00333DCC" w:rsidRPr="00414CB6" w:rsidRDefault="004E3DF8" w:rsidP="00005FD3">
      <w:pPr>
        <w:pStyle w:val="Default"/>
        <w:jc w:val="both"/>
        <w:rPr>
          <w:rFonts w:asciiTheme="minorHAnsi" w:hAnsiTheme="minorHAnsi" w:cstheme="minorHAnsi"/>
          <w:bCs/>
          <w:color w:val="EE0000"/>
        </w:rPr>
      </w:pPr>
      <w:r w:rsidRPr="00414CB6">
        <w:rPr>
          <w:rFonts w:asciiTheme="minorHAnsi" w:hAnsiTheme="minorHAnsi" w:cstheme="minorHAnsi"/>
          <w:bCs/>
        </w:rPr>
        <w:t>The quarterly report was provided</w:t>
      </w:r>
      <w:r w:rsidR="00A57C5D" w:rsidRPr="00414CB6">
        <w:rPr>
          <w:rFonts w:asciiTheme="minorHAnsi" w:hAnsiTheme="minorHAnsi" w:cstheme="minorHAnsi"/>
          <w:bCs/>
        </w:rPr>
        <w:t xml:space="preserve"> to the Committee and placed on file for the record</w:t>
      </w:r>
      <w:r w:rsidRPr="00414CB6">
        <w:rPr>
          <w:rFonts w:asciiTheme="minorHAnsi" w:hAnsiTheme="minorHAnsi" w:cstheme="minorHAnsi"/>
          <w:bCs/>
        </w:rPr>
        <w:t xml:space="preserve">. </w:t>
      </w:r>
      <w:r w:rsidR="00333DCC" w:rsidRPr="00414CB6">
        <w:rPr>
          <w:rFonts w:asciiTheme="minorHAnsi" w:hAnsiTheme="minorHAnsi" w:cstheme="minorHAnsi"/>
          <w:bCs/>
        </w:rPr>
        <w:t>Boden gave the following presentation.</w:t>
      </w:r>
    </w:p>
    <w:p w14:paraId="14E2E872" w14:textId="77777777" w:rsidR="009F477A" w:rsidRPr="00EE4A4B" w:rsidRDefault="009F477A" w:rsidP="00005FD3">
      <w:pPr>
        <w:pStyle w:val="Default"/>
        <w:jc w:val="both"/>
        <w:rPr>
          <w:rFonts w:asciiTheme="minorHAnsi" w:hAnsiTheme="minorHAnsi" w:cstheme="minorHAnsi"/>
          <w:bCs/>
          <w:color w:val="auto"/>
          <w:highlight w:val="yellow"/>
        </w:rPr>
      </w:pPr>
    </w:p>
    <w:p w14:paraId="501B9B12" w14:textId="6DF3D084" w:rsidR="00EE4A4B" w:rsidRPr="00EE4A4B" w:rsidRDefault="00EE4A4B" w:rsidP="00005FD3">
      <w:pPr>
        <w:pStyle w:val="Default"/>
        <w:jc w:val="both"/>
        <w:rPr>
          <w:rFonts w:asciiTheme="minorHAnsi" w:hAnsiTheme="minorHAnsi" w:cstheme="minorHAnsi"/>
          <w:b/>
          <w:color w:val="auto"/>
        </w:rPr>
      </w:pPr>
      <w:r w:rsidRPr="00EE4A4B">
        <w:rPr>
          <w:rFonts w:asciiTheme="minorHAnsi" w:hAnsiTheme="minorHAnsi" w:cstheme="minorHAnsi"/>
          <w:b/>
          <w:color w:val="auto"/>
        </w:rPr>
        <w:t>Balancing Forces Driving an Uncertain Rate Path</w:t>
      </w:r>
    </w:p>
    <w:p w14:paraId="57621705" w14:textId="1442E74F"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As we move further into 2026, the outlook for interest rates remains shaped by a mix of competing forces. Structural drivers such as fiscal deficits, productivity gains, and corporate investment continue to support higher rates, while moderating labor demand, policy uncertainty, and affordability constraints point toward slower growth and potential easing. Geopolitical tensions, including the conflict in the Middle East, have contributed to volatility in energy and commodity prices, creating uncertainty around the inflation outlook and contributing to a more cautious tone from Fed officials on near-term rate cuts, while the potential drag on global growth may ultimately support the case for additional easing over time. The T-ledger below highlights these competing influences and frames the current rate environment.</w:t>
      </w:r>
    </w:p>
    <w:p w14:paraId="4029D2E3" w14:textId="77777777" w:rsidR="00EE4A4B" w:rsidRDefault="00EE4A4B" w:rsidP="00005FD3">
      <w:pPr>
        <w:pStyle w:val="Default"/>
        <w:jc w:val="both"/>
        <w:rPr>
          <w:rFonts w:asciiTheme="minorHAnsi" w:hAnsiTheme="minorHAnsi" w:cstheme="minorHAnsi"/>
          <w:bCs/>
          <w:color w:val="auto"/>
        </w:rPr>
      </w:pPr>
    </w:p>
    <w:p w14:paraId="5EB6ACB9" w14:textId="48191EEE" w:rsidR="00EE4A4B" w:rsidRPr="00EE4A4B" w:rsidRDefault="00EE4A4B" w:rsidP="00005FD3">
      <w:pPr>
        <w:pStyle w:val="Default"/>
        <w:jc w:val="both"/>
        <w:rPr>
          <w:rFonts w:asciiTheme="minorHAnsi" w:hAnsiTheme="minorHAnsi" w:cstheme="minorHAnsi"/>
          <w:b/>
          <w:color w:val="auto"/>
        </w:rPr>
      </w:pPr>
      <w:r w:rsidRPr="00EE4A4B">
        <w:rPr>
          <w:rFonts w:asciiTheme="minorHAnsi" w:hAnsiTheme="minorHAnsi" w:cstheme="minorHAnsi"/>
          <w:b/>
          <w:color w:val="auto"/>
        </w:rPr>
        <w:t>Higher Rates/ Faster Growth</w:t>
      </w:r>
    </w:p>
    <w:p w14:paraId="369C6FC0" w14:textId="55793114"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Geopolitical Friction</w:t>
      </w:r>
      <w:r>
        <w:rPr>
          <w:rFonts w:asciiTheme="minorHAnsi" w:hAnsiTheme="minorHAnsi" w:cstheme="minorHAnsi"/>
          <w:bCs/>
          <w:color w:val="auto"/>
        </w:rPr>
        <w:t xml:space="preserve">, </w:t>
      </w:r>
      <w:r w:rsidRPr="00EE4A4B">
        <w:rPr>
          <w:rFonts w:asciiTheme="minorHAnsi" w:hAnsiTheme="minorHAnsi" w:cstheme="minorHAnsi"/>
          <w:bCs/>
          <w:color w:val="auto"/>
        </w:rPr>
        <w:t>Pipeline Inflation / PPI</w:t>
      </w:r>
      <w:r>
        <w:rPr>
          <w:rFonts w:asciiTheme="minorHAnsi" w:hAnsiTheme="minorHAnsi" w:cstheme="minorHAnsi"/>
          <w:bCs/>
          <w:color w:val="auto"/>
        </w:rPr>
        <w:t xml:space="preserve">, </w:t>
      </w:r>
      <w:r w:rsidRPr="00EE4A4B">
        <w:rPr>
          <w:rFonts w:asciiTheme="minorHAnsi" w:hAnsiTheme="minorHAnsi" w:cstheme="minorHAnsi"/>
          <w:bCs/>
          <w:color w:val="auto"/>
        </w:rPr>
        <w:t>Productivity Gains</w:t>
      </w:r>
      <w:r>
        <w:rPr>
          <w:rFonts w:asciiTheme="minorHAnsi" w:hAnsiTheme="minorHAnsi" w:cstheme="minorHAnsi"/>
          <w:bCs/>
          <w:color w:val="auto"/>
        </w:rPr>
        <w:t xml:space="preserve">, </w:t>
      </w:r>
      <w:r w:rsidRPr="00EE4A4B">
        <w:rPr>
          <w:rFonts w:asciiTheme="minorHAnsi" w:hAnsiTheme="minorHAnsi" w:cstheme="minorHAnsi"/>
          <w:bCs/>
          <w:color w:val="auto"/>
        </w:rPr>
        <w:t>Constraints in Labor Supply</w:t>
      </w:r>
      <w:r>
        <w:rPr>
          <w:rFonts w:asciiTheme="minorHAnsi" w:hAnsiTheme="minorHAnsi" w:cstheme="minorHAnsi"/>
          <w:bCs/>
          <w:color w:val="auto"/>
        </w:rPr>
        <w:t xml:space="preserve">, </w:t>
      </w:r>
      <w:r w:rsidRPr="00EE4A4B">
        <w:rPr>
          <w:rFonts w:asciiTheme="minorHAnsi" w:hAnsiTheme="minorHAnsi" w:cstheme="minorHAnsi"/>
          <w:bCs/>
          <w:color w:val="auto"/>
        </w:rPr>
        <w:t>Consumer Wealth Effect</w:t>
      </w:r>
      <w:r>
        <w:rPr>
          <w:rFonts w:asciiTheme="minorHAnsi" w:hAnsiTheme="minorHAnsi" w:cstheme="minorHAnsi"/>
          <w:bCs/>
          <w:color w:val="auto"/>
        </w:rPr>
        <w:t xml:space="preserve">, </w:t>
      </w:r>
      <w:r w:rsidRPr="00EE4A4B">
        <w:rPr>
          <w:rFonts w:asciiTheme="minorHAnsi" w:hAnsiTheme="minorHAnsi" w:cstheme="minorHAnsi"/>
          <w:bCs/>
          <w:color w:val="auto"/>
        </w:rPr>
        <w:t>Fiscal Deficits</w:t>
      </w:r>
      <w:r>
        <w:rPr>
          <w:rFonts w:asciiTheme="minorHAnsi" w:hAnsiTheme="minorHAnsi" w:cstheme="minorHAnsi"/>
          <w:bCs/>
          <w:color w:val="auto"/>
        </w:rPr>
        <w:t xml:space="preserve">, </w:t>
      </w:r>
      <w:r w:rsidRPr="00EE4A4B">
        <w:rPr>
          <w:rFonts w:asciiTheme="minorHAnsi" w:hAnsiTheme="minorHAnsi" w:cstheme="minorHAnsi"/>
          <w:bCs/>
          <w:color w:val="auto"/>
        </w:rPr>
        <w:t>Corporate Capex</w:t>
      </w:r>
      <w:r>
        <w:rPr>
          <w:rFonts w:asciiTheme="minorHAnsi" w:hAnsiTheme="minorHAnsi" w:cstheme="minorHAnsi"/>
          <w:bCs/>
          <w:color w:val="auto"/>
        </w:rPr>
        <w:t xml:space="preserve">, </w:t>
      </w:r>
      <w:r w:rsidRPr="00EE4A4B">
        <w:rPr>
          <w:rFonts w:asciiTheme="minorHAnsi" w:hAnsiTheme="minorHAnsi" w:cstheme="minorHAnsi"/>
          <w:bCs/>
          <w:color w:val="auto"/>
        </w:rPr>
        <w:t>Deregulation</w:t>
      </w:r>
      <w:r>
        <w:rPr>
          <w:rFonts w:asciiTheme="minorHAnsi" w:hAnsiTheme="minorHAnsi" w:cstheme="minorHAnsi"/>
          <w:bCs/>
          <w:color w:val="auto"/>
        </w:rPr>
        <w:t xml:space="preserve">, </w:t>
      </w:r>
      <w:r w:rsidRPr="00EE4A4B">
        <w:rPr>
          <w:rFonts w:asciiTheme="minorHAnsi" w:hAnsiTheme="minorHAnsi" w:cstheme="minorHAnsi"/>
          <w:bCs/>
          <w:color w:val="auto"/>
        </w:rPr>
        <w:t>Tax Policy</w:t>
      </w:r>
      <w:r>
        <w:rPr>
          <w:rFonts w:asciiTheme="minorHAnsi" w:hAnsiTheme="minorHAnsi" w:cstheme="minorHAnsi"/>
          <w:bCs/>
          <w:color w:val="auto"/>
        </w:rPr>
        <w:t>.</w:t>
      </w:r>
    </w:p>
    <w:p w14:paraId="235BB6B9" w14:textId="77777777" w:rsidR="00EE4A4B" w:rsidRDefault="00EE4A4B" w:rsidP="00005FD3">
      <w:pPr>
        <w:pStyle w:val="Default"/>
        <w:jc w:val="both"/>
        <w:rPr>
          <w:rFonts w:asciiTheme="minorHAnsi" w:hAnsiTheme="minorHAnsi" w:cstheme="minorHAnsi"/>
          <w:bCs/>
          <w:color w:val="auto"/>
        </w:rPr>
      </w:pPr>
    </w:p>
    <w:p w14:paraId="56CA9AB7" w14:textId="62923A2A" w:rsidR="00EE4A4B" w:rsidRPr="00EE4A4B" w:rsidRDefault="00EE4A4B" w:rsidP="00005FD3">
      <w:pPr>
        <w:pStyle w:val="Default"/>
        <w:jc w:val="both"/>
        <w:rPr>
          <w:rFonts w:asciiTheme="minorHAnsi" w:hAnsiTheme="minorHAnsi" w:cstheme="minorHAnsi"/>
          <w:b/>
          <w:color w:val="auto"/>
        </w:rPr>
      </w:pPr>
      <w:r w:rsidRPr="00EE4A4B">
        <w:rPr>
          <w:rFonts w:asciiTheme="minorHAnsi" w:hAnsiTheme="minorHAnsi" w:cstheme="minorHAnsi"/>
          <w:b/>
          <w:color w:val="auto"/>
        </w:rPr>
        <w:t>Lower Rates/ Slower Growth</w:t>
      </w:r>
    </w:p>
    <w:p w14:paraId="69E4F794" w14:textId="62CC5F84"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Geopolitical Friction</w:t>
      </w:r>
      <w:r>
        <w:rPr>
          <w:rFonts w:asciiTheme="minorHAnsi" w:hAnsiTheme="minorHAnsi" w:cstheme="minorHAnsi"/>
          <w:bCs/>
          <w:color w:val="auto"/>
        </w:rPr>
        <w:t xml:space="preserve">, </w:t>
      </w:r>
      <w:r w:rsidRPr="00EE4A4B">
        <w:rPr>
          <w:rFonts w:asciiTheme="minorHAnsi" w:hAnsiTheme="minorHAnsi" w:cstheme="minorHAnsi"/>
          <w:bCs/>
          <w:color w:val="auto"/>
        </w:rPr>
        <w:t>Moderating Labor Demand</w:t>
      </w:r>
      <w:r>
        <w:rPr>
          <w:rFonts w:asciiTheme="minorHAnsi" w:hAnsiTheme="minorHAnsi" w:cstheme="minorHAnsi"/>
          <w:bCs/>
          <w:color w:val="auto"/>
        </w:rPr>
        <w:t xml:space="preserve">, </w:t>
      </w:r>
      <w:r w:rsidRPr="00EE4A4B">
        <w:rPr>
          <w:rFonts w:asciiTheme="minorHAnsi" w:hAnsiTheme="minorHAnsi" w:cstheme="minorHAnsi"/>
          <w:bCs/>
          <w:color w:val="auto"/>
        </w:rPr>
        <w:t>Neutral Rate of Interest through Productivity Gains</w:t>
      </w:r>
      <w:r>
        <w:rPr>
          <w:rFonts w:asciiTheme="minorHAnsi" w:hAnsiTheme="minorHAnsi" w:cstheme="minorHAnsi"/>
          <w:bCs/>
          <w:color w:val="auto"/>
        </w:rPr>
        <w:t xml:space="preserve">, </w:t>
      </w:r>
      <w:r w:rsidRPr="00EE4A4B">
        <w:rPr>
          <w:rFonts w:asciiTheme="minorHAnsi" w:hAnsiTheme="minorHAnsi" w:cstheme="minorHAnsi"/>
          <w:bCs/>
          <w:color w:val="auto"/>
        </w:rPr>
        <w:t>Changing Makeup of the Fed</w:t>
      </w:r>
      <w:r>
        <w:rPr>
          <w:rFonts w:asciiTheme="minorHAnsi" w:hAnsiTheme="minorHAnsi" w:cstheme="minorHAnsi"/>
          <w:bCs/>
          <w:color w:val="auto"/>
        </w:rPr>
        <w:t xml:space="preserve">, </w:t>
      </w:r>
      <w:r w:rsidRPr="00EE4A4B">
        <w:rPr>
          <w:rFonts w:asciiTheme="minorHAnsi" w:hAnsiTheme="minorHAnsi" w:cstheme="minorHAnsi"/>
          <w:bCs/>
          <w:color w:val="auto"/>
        </w:rPr>
        <w:t>Policy Uncertainty</w:t>
      </w:r>
      <w:r>
        <w:rPr>
          <w:rFonts w:asciiTheme="minorHAnsi" w:hAnsiTheme="minorHAnsi" w:cstheme="minorHAnsi"/>
          <w:bCs/>
          <w:color w:val="auto"/>
        </w:rPr>
        <w:t xml:space="preserve">, </w:t>
      </w:r>
      <w:r w:rsidRPr="00EE4A4B">
        <w:rPr>
          <w:rFonts w:asciiTheme="minorHAnsi" w:hAnsiTheme="minorHAnsi" w:cstheme="minorHAnsi"/>
          <w:bCs/>
          <w:color w:val="auto"/>
        </w:rPr>
        <w:t>Housing Affordability</w:t>
      </w:r>
      <w:r>
        <w:rPr>
          <w:rFonts w:asciiTheme="minorHAnsi" w:hAnsiTheme="minorHAnsi" w:cstheme="minorHAnsi"/>
          <w:bCs/>
          <w:color w:val="auto"/>
        </w:rPr>
        <w:t xml:space="preserve">, </w:t>
      </w:r>
      <w:r w:rsidRPr="00EE4A4B">
        <w:rPr>
          <w:rFonts w:asciiTheme="minorHAnsi" w:hAnsiTheme="minorHAnsi" w:cstheme="minorHAnsi"/>
          <w:bCs/>
          <w:color w:val="auto"/>
        </w:rPr>
        <w:t>K shaped Economy</w:t>
      </w:r>
      <w:r>
        <w:rPr>
          <w:rFonts w:asciiTheme="minorHAnsi" w:hAnsiTheme="minorHAnsi" w:cstheme="minorHAnsi"/>
          <w:bCs/>
          <w:color w:val="auto"/>
        </w:rPr>
        <w:t xml:space="preserve">, </w:t>
      </w:r>
      <w:r w:rsidRPr="00EE4A4B">
        <w:rPr>
          <w:rFonts w:asciiTheme="minorHAnsi" w:hAnsiTheme="minorHAnsi" w:cstheme="minorHAnsi"/>
          <w:bCs/>
          <w:color w:val="auto"/>
        </w:rPr>
        <w:t>Economic Data Lags and Reliability</w:t>
      </w:r>
      <w:r>
        <w:rPr>
          <w:rFonts w:asciiTheme="minorHAnsi" w:hAnsiTheme="minorHAnsi" w:cstheme="minorHAnsi"/>
          <w:bCs/>
          <w:color w:val="auto"/>
        </w:rPr>
        <w:t xml:space="preserve">, </w:t>
      </w:r>
      <w:r w:rsidRPr="00EE4A4B">
        <w:rPr>
          <w:rFonts w:asciiTheme="minorHAnsi" w:hAnsiTheme="minorHAnsi" w:cstheme="minorHAnsi"/>
          <w:bCs/>
          <w:color w:val="auto"/>
        </w:rPr>
        <w:t>Small Business Confidence</w:t>
      </w:r>
      <w:r>
        <w:rPr>
          <w:rFonts w:asciiTheme="minorHAnsi" w:hAnsiTheme="minorHAnsi" w:cstheme="minorHAnsi"/>
          <w:bCs/>
          <w:color w:val="auto"/>
        </w:rPr>
        <w:t>.</w:t>
      </w:r>
    </w:p>
    <w:p w14:paraId="71AD2554" w14:textId="77777777" w:rsidR="00EE4A4B" w:rsidRDefault="00EE4A4B" w:rsidP="00005FD3">
      <w:pPr>
        <w:pStyle w:val="Default"/>
        <w:jc w:val="both"/>
        <w:rPr>
          <w:rFonts w:asciiTheme="minorHAnsi" w:hAnsiTheme="minorHAnsi" w:cstheme="minorHAnsi"/>
          <w:bCs/>
          <w:color w:val="auto"/>
        </w:rPr>
      </w:pPr>
    </w:p>
    <w:p w14:paraId="42F27819" w14:textId="77777777" w:rsidR="00980BB8" w:rsidRDefault="00980BB8" w:rsidP="00005FD3">
      <w:pPr>
        <w:pStyle w:val="Default"/>
        <w:jc w:val="both"/>
        <w:rPr>
          <w:rFonts w:asciiTheme="minorHAnsi" w:hAnsiTheme="minorHAnsi" w:cstheme="minorHAnsi"/>
          <w:bCs/>
          <w:color w:val="auto"/>
        </w:rPr>
      </w:pPr>
    </w:p>
    <w:p w14:paraId="6BF2FDF1" w14:textId="48A51266" w:rsidR="00EE4A4B" w:rsidRPr="00EE4A4B" w:rsidRDefault="00EE4A4B" w:rsidP="00005FD3">
      <w:pPr>
        <w:pStyle w:val="Default"/>
        <w:jc w:val="both"/>
        <w:rPr>
          <w:rFonts w:asciiTheme="minorHAnsi" w:hAnsiTheme="minorHAnsi" w:cstheme="minorHAnsi"/>
          <w:b/>
          <w:color w:val="auto"/>
        </w:rPr>
      </w:pPr>
      <w:r w:rsidRPr="00EE4A4B">
        <w:rPr>
          <w:rFonts w:asciiTheme="minorHAnsi" w:hAnsiTheme="minorHAnsi" w:cstheme="minorHAnsi"/>
          <w:b/>
          <w:color w:val="auto"/>
        </w:rPr>
        <w:lastRenderedPageBreak/>
        <w:t>FOMC Projections</w:t>
      </w:r>
    </w:p>
    <w:p w14:paraId="7672A935" w14:textId="2F7F01E4" w:rsidR="00EE4A4B" w:rsidRDefault="00EE4A4B" w:rsidP="00005FD3">
      <w:pPr>
        <w:pStyle w:val="Default"/>
        <w:jc w:val="both"/>
        <w:rPr>
          <w:b/>
          <w:bCs/>
          <w:color w:val="auto"/>
          <w:sz w:val="25"/>
          <w:szCs w:val="25"/>
        </w:rPr>
      </w:pPr>
      <w:r>
        <w:rPr>
          <w:color w:val="auto"/>
          <w:sz w:val="25"/>
          <w:szCs w:val="25"/>
        </w:rPr>
        <w:t xml:space="preserve">“Even more than usual it’s good to take this forecast with a grain of salt, because its subject to high levels of uncertainty” – </w:t>
      </w:r>
      <w:r>
        <w:rPr>
          <w:b/>
          <w:bCs/>
          <w:color w:val="auto"/>
          <w:sz w:val="25"/>
          <w:szCs w:val="25"/>
        </w:rPr>
        <w:t>Jerome Powell, FOMC speech, 3/18/26</w:t>
      </w:r>
    </w:p>
    <w:p w14:paraId="7D90C7E3" w14:textId="77777777" w:rsidR="00EE4A4B" w:rsidRDefault="00EE4A4B" w:rsidP="00005FD3">
      <w:pPr>
        <w:pStyle w:val="Default"/>
        <w:jc w:val="both"/>
        <w:rPr>
          <w:b/>
          <w:bCs/>
          <w:color w:val="auto"/>
          <w:sz w:val="25"/>
          <w:szCs w:val="25"/>
        </w:rPr>
      </w:pPr>
    </w:p>
    <w:p w14:paraId="67E30ADE" w14:textId="53B5F77C"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 xml:space="preserve">Given the current state of the labor market, the Fed’s increase in projected long run GDP suggests a belief in the sustainability of productivity gains. The Fed's upward revision of its projections for inflation and its longer-run neutral rate from 3.0% to 3.13% reflects a growing recognition that the economy may be settling into a </w:t>
      </w:r>
      <w:proofErr w:type="gramStart"/>
      <w:r w:rsidRPr="00EE4A4B">
        <w:rPr>
          <w:rFonts w:asciiTheme="minorHAnsi" w:hAnsiTheme="minorHAnsi" w:cstheme="minorHAnsi"/>
          <w:bCs/>
          <w:color w:val="auto"/>
        </w:rPr>
        <w:t>structurally-higher</w:t>
      </w:r>
      <w:proofErr w:type="gramEnd"/>
      <w:r w:rsidRPr="00EE4A4B">
        <w:rPr>
          <w:rFonts w:asciiTheme="minorHAnsi" w:hAnsiTheme="minorHAnsi" w:cstheme="minorHAnsi"/>
          <w:bCs/>
          <w:color w:val="auto"/>
        </w:rPr>
        <w:t xml:space="preserve"> inflation and rate environment.</w:t>
      </w:r>
    </w:p>
    <w:p w14:paraId="330AA1FD" w14:textId="77777777" w:rsidR="00EE4A4B" w:rsidRDefault="00EE4A4B" w:rsidP="00005FD3">
      <w:pPr>
        <w:pStyle w:val="Default"/>
        <w:jc w:val="both"/>
        <w:rPr>
          <w:rFonts w:asciiTheme="minorHAnsi" w:hAnsiTheme="minorHAnsi" w:cstheme="minorHAnsi"/>
          <w:bCs/>
          <w:color w:val="auto"/>
        </w:rPr>
      </w:pPr>
    </w:p>
    <w:p w14:paraId="6D7AFDA7" w14:textId="66D920CE" w:rsidR="00230365" w:rsidRDefault="00230365" w:rsidP="00005FD3">
      <w:pPr>
        <w:pStyle w:val="Default"/>
        <w:jc w:val="both"/>
        <w:rPr>
          <w:rFonts w:asciiTheme="minorHAnsi" w:hAnsiTheme="minorHAnsi" w:cstheme="minorHAnsi"/>
          <w:bCs/>
          <w:color w:val="auto"/>
        </w:rPr>
      </w:pPr>
      <w:r>
        <w:rPr>
          <w:rFonts w:asciiTheme="minorHAnsi" w:hAnsiTheme="minorHAnsi" w:cstheme="minorHAnsi"/>
          <w:bCs/>
          <w:color w:val="auto"/>
        </w:rPr>
        <w:t xml:space="preserve">Boden discussed the completion of Jerome Powell’s second four-year term and stepping down as Chair of the Federal Reserve on May 15, 2026, his desire for the FOMC to return to institutional independence, and his succession by Kevin Warsh. </w:t>
      </w:r>
      <w:r w:rsidR="00B44C1A">
        <w:rPr>
          <w:rFonts w:asciiTheme="minorHAnsi" w:hAnsiTheme="minorHAnsi" w:cstheme="minorHAnsi"/>
          <w:bCs/>
          <w:color w:val="auto"/>
        </w:rPr>
        <w:t xml:space="preserve">Brett Snavely, CPA, Buckhead Capital Management, commented that even though Powell will not be Chairman, he may not leave the Committee and stay on as a voting member. </w:t>
      </w:r>
    </w:p>
    <w:p w14:paraId="349916DD" w14:textId="77777777" w:rsidR="00B44C1A" w:rsidRDefault="00B44C1A" w:rsidP="00005FD3">
      <w:pPr>
        <w:pStyle w:val="Default"/>
        <w:jc w:val="both"/>
        <w:rPr>
          <w:rFonts w:asciiTheme="minorHAnsi" w:hAnsiTheme="minorHAnsi" w:cstheme="minorHAnsi"/>
          <w:bCs/>
          <w:color w:val="auto"/>
        </w:rPr>
      </w:pPr>
    </w:p>
    <w:p w14:paraId="05960B80" w14:textId="460EE085" w:rsidR="00B44C1A" w:rsidRDefault="00B44C1A" w:rsidP="00005FD3">
      <w:pPr>
        <w:pStyle w:val="Default"/>
        <w:jc w:val="both"/>
        <w:rPr>
          <w:rFonts w:asciiTheme="minorHAnsi" w:hAnsiTheme="minorHAnsi" w:cstheme="minorHAnsi"/>
          <w:bCs/>
          <w:color w:val="auto"/>
        </w:rPr>
      </w:pPr>
      <w:r>
        <w:rPr>
          <w:rFonts w:asciiTheme="minorHAnsi" w:hAnsiTheme="minorHAnsi" w:cstheme="minorHAnsi"/>
          <w:bCs/>
          <w:color w:val="auto"/>
        </w:rPr>
        <w:t xml:space="preserve">Boden showed a chart of the </w:t>
      </w:r>
      <w:r w:rsidRPr="00B44C1A">
        <w:rPr>
          <w:rFonts w:asciiTheme="minorHAnsi" w:hAnsiTheme="minorHAnsi" w:cstheme="minorHAnsi"/>
          <w:bCs/>
          <w:color w:val="auto"/>
        </w:rPr>
        <w:t>March 2026 FOMC Economic Projections</w:t>
      </w:r>
      <w:r>
        <w:rPr>
          <w:rFonts w:asciiTheme="minorHAnsi" w:hAnsiTheme="minorHAnsi" w:cstheme="minorHAnsi"/>
          <w:bCs/>
          <w:color w:val="auto"/>
        </w:rPr>
        <w:t xml:space="preserve"> and highlighted two themes: the change in GDP and increase in inflation forecasts. </w:t>
      </w:r>
    </w:p>
    <w:p w14:paraId="5F152911" w14:textId="77777777" w:rsidR="00EE4A4B" w:rsidRPr="00EE4A4B" w:rsidRDefault="00EE4A4B" w:rsidP="00005FD3">
      <w:pPr>
        <w:pStyle w:val="Default"/>
        <w:jc w:val="both"/>
        <w:rPr>
          <w:rFonts w:cstheme="minorHAnsi"/>
          <w:bCs/>
        </w:rPr>
      </w:pPr>
    </w:p>
    <w:p w14:paraId="49D54CBD" w14:textId="77777777" w:rsidR="00EE4A4B" w:rsidRPr="00EE4A4B" w:rsidRDefault="00EE4A4B" w:rsidP="00005FD3">
      <w:pPr>
        <w:pStyle w:val="Default"/>
        <w:jc w:val="both"/>
        <w:rPr>
          <w:rFonts w:cstheme="minorHAnsi"/>
          <w:bCs/>
        </w:rPr>
      </w:pPr>
      <w:r w:rsidRPr="00EE4A4B">
        <w:rPr>
          <w:rFonts w:cstheme="minorHAnsi"/>
          <w:b/>
          <w:bCs/>
        </w:rPr>
        <w:t>Yield Curve Changes</w:t>
      </w:r>
    </w:p>
    <w:p w14:paraId="2D1880B9" w14:textId="730A2614"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The decline in front-end yields between 6/30/24 and 6/30/25 was driven by the Fed's easing cycle, which began in September 2024. The rise in yields between 6/30/25 and 3/31/26 reflects a reversal in inflation expectations, driven largely by the oil price shock following the Iran conflict and closure of the Strait of Hormuz, which pushed the Fed to pause its cutting cycle and revise its 2026 inflation forecast higher.</w:t>
      </w:r>
    </w:p>
    <w:p w14:paraId="56AD77C7" w14:textId="77777777" w:rsidR="00EE4A4B" w:rsidRPr="00EE4A4B" w:rsidRDefault="00EE4A4B" w:rsidP="00005FD3">
      <w:pPr>
        <w:pStyle w:val="Default"/>
        <w:jc w:val="both"/>
        <w:rPr>
          <w:rFonts w:cstheme="minorHAnsi"/>
          <w:bCs/>
        </w:rPr>
      </w:pPr>
    </w:p>
    <w:p w14:paraId="1848EF82" w14:textId="57D8EF26"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
          <w:bCs/>
          <w:color w:val="auto"/>
        </w:rPr>
        <w:t>Growth: Real-Time Data Signals a Slowing Economy</w:t>
      </w:r>
    </w:p>
    <w:p w14:paraId="76F8CCD8" w14:textId="7B360F18"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The Atlanta Fed’s GDPNow model provides a real-time estimate of economic growth based on incoming data. While the estimate evolves throughout the quarter as new information is released, it clearly points to an economy that is running below expectations. Softer-than-expected readings on consumer spending, business investment, and a wider than expected trade deficit have all signaled an economy that is cooling.</w:t>
      </w:r>
    </w:p>
    <w:p w14:paraId="64530D1B" w14:textId="77777777" w:rsidR="00EE4A4B" w:rsidRDefault="00EE4A4B" w:rsidP="00005FD3">
      <w:pPr>
        <w:pStyle w:val="Default"/>
        <w:jc w:val="both"/>
        <w:rPr>
          <w:rFonts w:asciiTheme="minorHAnsi" w:hAnsiTheme="minorHAnsi" w:cstheme="minorHAnsi"/>
          <w:bCs/>
          <w:color w:val="auto"/>
        </w:rPr>
      </w:pPr>
    </w:p>
    <w:p w14:paraId="3D96590C" w14:textId="04E1F8FC"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
          <w:bCs/>
          <w:color w:val="auto"/>
        </w:rPr>
        <w:t>Geopolitical Shock Splits the Inflation Outlook</w:t>
      </w:r>
    </w:p>
    <w:p w14:paraId="2F7AEC3E" w14:textId="52EA733F" w:rsidR="00EE4A4B" w:rsidRP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Near-term (1-year) breakeven rates have surged, driven by commodity and energy price shocks, while the 5-year/5-year forward rate has actually drifted lower, suggesting markets view the inflationary impulse as</w:t>
      </w:r>
    </w:p>
    <w:p w14:paraId="5ACF0799" w14:textId="19C5C385" w:rsid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temporary and potentially self-correcting through demand destruction.</w:t>
      </w:r>
    </w:p>
    <w:p w14:paraId="40B25750" w14:textId="77777777" w:rsidR="00EE4A4B" w:rsidRPr="00EE4A4B" w:rsidRDefault="00EE4A4B" w:rsidP="00005FD3">
      <w:pPr>
        <w:pStyle w:val="Default"/>
        <w:jc w:val="both"/>
        <w:rPr>
          <w:rFonts w:asciiTheme="minorHAnsi" w:hAnsiTheme="minorHAnsi" w:cstheme="minorHAnsi"/>
          <w:bCs/>
          <w:color w:val="auto"/>
        </w:rPr>
      </w:pPr>
    </w:p>
    <w:p w14:paraId="5A41529B" w14:textId="32426EDA" w:rsidR="00EE4A4B" w:rsidRP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
          <w:bCs/>
          <w:color w:val="auto"/>
        </w:rPr>
        <w:t>The Real Cost of Gas: Less Change Than You Think</w:t>
      </w:r>
    </w:p>
    <w:p w14:paraId="1A6E81A6" w14:textId="679520DB" w:rsidR="00EE4A4B" w:rsidRPr="00EE4A4B" w:rsidRDefault="00EE4A4B" w:rsidP="00005FD3">
      <w:pPr>
        <w:pStyle w:val="Default"/>
        <w:jc w:val="both"/>
        <w:rPr>
          <w:rFonts w:asciiTheme="minorHAnsi" w:hAnsiTheme="minorHAnsi" w:cstheme="minorHAnsi"/>
          <w:bCs/>
          <w:color w:val="auto"/>
        </w:rPr>
      </w:pPr>
      <w:r w:rsidRPr="00EE4A4B">
        <w:rPr>
          <w:rFonts w:asciiTheme="minorHAnsi" w:hAnsiTheme="minorHAnsi" w:cstheme="minorHAnsi"/>
          <w:bCs/>
          <w:color w:val="auto"/>
        </w:rPr>
        <w:t xml:space="preserve">While the price at the pump has risen 142% since 2004 (from $1.69 to $4.09), </w:t>
      </w:r>
      <w:r w:rsidRPr="00EE4A4B">
        <w:rPr>
          <w:rFonts w:asciiTheme="minorHAnsi" w:hAnsiTheme="minorHAnsi" w:cstheme="minorHAnsi"/>
          <w:b/>
          <w:bCs/>
          <w:color w:val="auto"/>
        </w:rPr>
        <w:t xml:space="preserve">after adjusting for inflation the real cost of gasoline has increased just 38%. </w:t>
      </w:r>
      <w:r w:rsidRPr="00EE4A4B">
        <w:rPr>
          <w:rFonts w:asciiTheme="minorHAnsi" w:hAnsiTheme="minorHAnsi" w:cstheme="minorHAnsi"/>
          <w:bCs/>
          <w:color w:val="auto"/>
        </w:rPr>
        <w:t>In today's dollars, gas cost $2.98 per gallon back in March 2004 — meaning only about $1.11 of the increase reflects a true rise in cost; the rest is simply the declining purchasing power of the dollar.</w:t>
      </w:r>
    </w:p>
    <w:p w14:paraId="103E2CEB" w14:textId="172085C5" w:rsidR="00EE4A4B" w:rsidRPr="00EE4A4B" w:rsidRDefault="006232AB" w:rsidP="00005FD3">
      <w:pPr>
        <w:pStyle w:val="Default"/>
        <w:jc w:val="both"/>
        <w:rPr>
          <w:rFonts w:asciiTheme="minorHAnsi" w:hAnsiTheme="minorHAnsi" w:cstheme="minorHAnsi"/>
          <w:bCs/>
          <w:color w:val="auto"/>
        </w:rPr>
      </w:pPr>
      <w:r w:rsidRPr="006232AB">
        <w:rPr>
          <w:rFonts w:asciiTheme="minorHAnsi" w:hAnsiTheme="minorHAnsi" w:cstheme="minorHAnsi"/>
          <w:b/>
          <w:bCs/>
          <w:color w:val="auto"/>
        </w:rPr>
        <w:t>Fixed Income Process: Strategy Overview</w:t>
      </w:r>
    </w:p>
    <w:p w14:paraId="5FEBD68C" w14:textId="34C39332" w:rsidR="00EE4A4B" w:rsidRPr="00EE4A4B" w:rsidRDefault="006232AB" w:rsidP="00005FD3">
      <w:pPr>
        <w:pStyle w:val="Default"/>
        <w:jc w:val="both"/>
        <w:rPr>
          <w:rFonts w:asciiTheme="minorHAnsi" w:hAnsiTheme="minorHAnsi" w:cstheme="minorHAnsi"/>
          <w:bCs/>
          <w:color w:val="auto"/>
        </w:rPr>
      </w:pPr>
      <w:r w:rsidRPr="006232AB">
        <w:rPr>
          <w:rFonts w:asciiTheme="minorHAnsi" w:hAnsiTheme="minorHAnsi" w:cstheme="minorHAnsi"/>
          <w:bCs/>
          <w:color w:val="auto"/>
        </w:rPr>
        <w:t>Duration</w:t>
      </w:r>
      <w:r>
        <w:rPr>
          <w:rFonts w:asciiTheme="minorHAnsi" w:hAnsiTheme="minorHAnsi" w:cstheme="minorHAnsi"/>
          <w:bCs/>
          <w:color w:val="auto"/>
        </w:rPr>
        <w:t xml:space="preserve"> -</w:t>
      </w:r>
      <w:r w:rsidRPr="006232AB">
        <w:rPr>
          <w:rFonts w:asciiTheme="minorHAnsi" w:hAnsiTheme="minorHAnsi" w:cstheme="minorHAnsi"/>
          <w:bCs/>
          <w:color w:val="auto"/>
        </w:rPr>
        <w:t xml:space="preserve">Neutral to Long: We remain duration slightly above neutral, reflecting our view that near-term inflation pressures—driven in part by energy costs and tariff pass-through—may not prove durable, and </w:t>
      </w:r>
      <w:r w:rsidRPr="006232AB">
        <w:rPr>
          <w:rFonts w:asciiTheme="minorHAnsi" w:hAnsiTheme="minorHAnsi" w:cstheme="minorHAnsi"/>
          <w:bCs/>
          <w:color w:val="auto"/>
        </w:rPr>
        <w:lastRenderedPageBreak/>
        <w:t>that the cumulative weight of slowing growth, moderating consumer sentiment, and labor market softening could ultimately support additional easing over time. We maintain a measured stance positioned to benefit from potential further rate declines while preserving flexibility as these competing forces continue to shape the rate path.</w:t>
      </w:r>
    </w:p>
    <w:p w14:paraId="14ADBC35" w14:textId="77777777" w:rsidR="00EE4A4B" w:rsidRPr="00EE4A4B" w:rsidRDefault="00EE4A4B" w:rsidP="00005FD3">
      <w:pPr>
        <w:pStyle w:val="Default"/>
        <w:jc w:val="both"/>
        <w:rPr>
          <w:rFonts w:asciiTheme="minorHAnsi" w:hAnsiTheme="minorHAnsi" w:cstheme="minorHAnsi"/>
          <w:bCs/>
          <w:color w:val="auto"/>
        </w:rPr>
      </w:pPr>
    </w:p>
    <w:p w14:paraId="49D29DF6" w14:textId="56CF1DE5" w:rsidR="00EE4A4B" w:rsidRPr="00EE4A4B" w:rsidRDefault="006232AB" w:rsidP="00005FD3">
      <w:pPr>
        <w:pStyle w:val="Default"/>
        <w:jc w:val="both"/>
        <w:rPr>
          <w:rFonts w:asciiTheme="minorHAnsi" w:hAnsiTheme="minorHAnsi" w:cstheme="minorHAnsi"/>
          <w:bCs/>
          <w:color w:val="auto"/>
        </w:rPr>
      </w:pPr>
      <w:r w:rsidRPr="006232AB">
        <w:rPr>
          <w:rFonts w:asciiTheme="minorHAnsi" w:hAnsiTheme="minorHAnsi" w:cstheme="minorHAnsi"/>
          <w:bCs/>
          <w:color w:val="auto"/>
        </w:rPr>
        <w:t>Curve Position</w:t>
      </w:r>
      <w:r>
        <w:rPr>
          <w:rFonts w:asciiTheme="minorHAnsi" w:hAnsiTheme="minorHAnsi" w:cstheme="minorHAnsi"/>
          <w:bCs/>
          <w:color w:val="auto"/>
        </w:rPr>
        <w:t xml:space="preserve"> -Bullet: </w:t>
      </w:r>
      <w:r w:rsidRPr="006232AB">
        <w:rPr>
          <w:rFonts w:asciiTheme="minorHAnsi" w:hAnsiTheme="minorHAnsi" w:cstheme="minorHAnsi"/>
          <w:bCs/>
          <w:color w:val="auto"/>
        </w:rPr>
        <w:t xml:space="preserve">The front end of the curve remains relatively flat, with normalization continuing from two years through thirty years following the Fed's policy shift. We continue to see two probable outcomes: (1) a bear steepening if inflation remains sticky, or (2) a bull steepening as rate cuts progress and growth slows. Maintaining a </w:t>
      </w:r>
      <w:proofErr w:type="gramStart"/>
      <w:r w:rsidRPr="006232AB">
        <w:rPr>
          <w:rFonts w:asciiTheme="minorHAnsi" w:hAnsiTheme="minorHAnsi" w:cstheme="minorHAnsi"/>
          <w:bCs/>
          <w:color w:val="auto"/>
        </w:rPr>
        <w:t>bulleted</w:t>
      </w:r>
      <w:proofErr w:type="gramEnd"/>
      <w:r w:rsidRPr="006232AB">
        <w:rPr>
          <w:rFonts w:asciiTheme="minorHAnsi" w:hAnsiTheme="minorHAnsi" w:cstheme="minorHAnsi"/>
          <w:bCs/>
          <w:color w:val="auto"/>
        </w:rPr>
        <w:t xml:space="preserve"> tilt allows portfolios to benefit from either scenario while preserving balance and flexibility across the curve.</w:t>
      </w:r>
    </w:p>
    <w:p w14:paraId="5BD022F4" w14:textId="77777777" w:rsidR="006232AB" w:rsidRPr="006232AB" w:rsidRDefault="006232AB" w:rsidP="00005FD3">
      <w:pPr>
        <w:pStyle w:val="Default"/>
        <w:jc w:val="both"/>
        <w:rPr>
          <w:rFonts w:cstheme="minorHAnsi"/>
          <w:bCs/>
        </w:rPr>
      </w:pPr>
    </w:p>
    <w:p w14:paraId="74E34E12" w14:textId="71F41617" w:rsidR="00EE4A4B" w:rsidRPr="00BD04A4" w:rsidRDefault="006232AB" w:rsidP="00005FD3">
      <w:pPr>
        <w:pStyle w:val="Default"/>
        <w:jc w:val="both"/>
        <w:rPr>
          <w:rFonts w:asciiTheme="minorHAnsi" w:hAnsiTheme="minorHAnsi" w:cstheme="minorHAnsi"/>
          <w:bCs/>
          <w:color w:val="auto"/>
        </w:rPr>
      </w:pPr>
      <w:r w:rsidRPr="00BD04A4">
        <w:rPr>
          <w:rFonts w:asciiTheme="minorHAnsi" w:hAnsiTheme="minorHAnsi" w:cstheme="minorHAnsi"/>
          <w:bCs/>
          <w:color w:val="auto"/>
        </w:rPr>
        <w:t>Sector Rotation</w:t>
      </w:r>
    </w:p>
    <w:p w14:paraId="274E8414" w14:textId="370419F3" w:rsidR="006232AB" w:rsidRPr="006232AB" w:rsidRDefault="006232AB" w:rsidP="00005FD3">
      <w:pPr>
        <w:pStyle w:val="Default"/>
        <w:jc w:val="both"/>
        <w:rPr>
          <w:rFonts w:asciiTheme="minorHAnsi" w:hAnsiTheme="minorHAnsi" w:cstheme="minorHAnsi"/>
          <w:bCs/>
          <w:color w:val="auto"/>
        </w:rPr>
      </w:pPr>
      <w:r w:rsidRPr="006232AB">
        <w:rPr>
          <w:rFonts w:asciiTheme="minorHAnsi" w:hAnsiTheme="minorHAnsi" w:cstheme="minorHAnsi"/>
          <w:bCs/>
          <w:color w:val="auto"/>
        </w:rPr>
        <w:t>•Overweight: Governments, Municipals, ABS, Agency-CMBS</w:t>
      </w:r>
    </w:p>
    <w:p w14:paraId="65F63BB0" w14:textId="33645778" w:rsidR="006232AB" w:rsidRDefault="006232AB" w:rsidP="00005FD3">
      <w:pPr>
        <w:pStyle w:val="Default"/>
        <w:jc w:val="both"/>
        <w:rPr>
          <w:rFonts w:asciiTheme="minorHAnsi" w:hAnsiTheme="minorHAnsi" w:cstheme="minorHAnsi"/>
          <w:bCs/>
          <w:color w:val="auto"/>
        </w:rPr>
      </w:pPr>
      <w:r w:rsidRPr="006232AB">
        <w:rPr>
          <w:rFonts w:asciiTheme="minorHAnsi" w:hAnsiTheme="minorHAnsi" w:cstheme="minorHAnsi"/>
          <w:bCs/>
          <w:color w:val="auto"/>
        </w:rPr>
        <w:t>•Underweight: Class B and C Office, Corporates, Callables</w:t>
      </w:r>
    </w:p>
    <w:p w14:paraId="3987CAF2" w14:textId="77777777" w:rsidR="006232AB" w:rsidRPr="006232AB" w:rsidRDefault="006232AB" w:rsidP="00005FD3">
      <w:pPr>
        <w:pStyle w:val="Default"/>
        <w:jc w:val="both"/>
        <w:rPr>
          <w:rFonts w:cstheme="minorHAnsi"/>
          <w:bCs/>
        </w:rPr>
      </w:pPr>
    </w:p>
    <w:p w14:paraId="0A0ED564" w14:textId="69DACC17" w:rsidR="006232AB" w:rsidRPr="00BD04A4" w:rsidRDefault="006232AB" w:rsidP="00005FD3">
      <w:pPr>
        <w:pStyle w:val="Default"/>
        <w:jc w:val="both"/>
        <w:rPr>
          <w:rFonts w:asciiTheme="minorHAnsi" w:hAnsiTheme="minorHAnsi" w:cstheme="minorHAnsi"/>
          <w:bCs/>
          <w:color w:val="auto"/>
        </w:rPr>
      </w:pPr>
      <w:r w:rsidRPr="00BD04A4">
        <w:rPr>
          <w:rFonts w:asciiTheme="minorHAnsi" w:hAnsiTheme="minorHAnsi" w:cstheme="minorHAnsi"/>
          <w:bCs/>
          <w:color w:val="auto"/>
        </w:rPr>
        <w:t>Security Selection</w:t>
      </w:r>
    </w:p>
    <w:p w14:paraId="527C9321" w14:textId="4335968F" w:rsidR="006232AB" w:rsidRDefault="006232AB" w:rsidP="00005FD3">
      <w:pPr>
        <w:pStyle w:val="Default"/>
        <w:jc w:val="both"/>
        <w:rPr>
          <w:rFonts w:asciiTheme="minorHAnsi" w:hAnsiTheme="minorHAnsi" w:cstheme="minorHAnsi"/>
          <w:bCs/>
          <w:color w:val="auto"/>
        </w:rPr>
      </w:pPr>
      <w:r w:rsidRPr="006232AB">
        <w:rPr>
          <w:rFonts w:asciiTheme="minorHAnsi" w:hAnsiTheme="minorHAnsi" w:cstheme="minorHAnsi"/>
          <w:bCs/>
          <w:color w:val="auto"/>
        </w:rPr>
        <w:t>In the current rate environment, we continue to favor securities with stable, predictable cash flows while limiting exposure to optionality. With spreads near historical tights, we maintain an emphasis on higher-quality issuers to promote resilience and stability as competing forces continue to shape the cycle.</w:t>
      </w:r>
    </w:p>
    <w:p w14:paraId="1DE3FDC6" w14:textId="77777777" w:rsidR="00ED4F25" w:rsidRPr="00B41245" w:rsidRDefault="00ED4F25" w:rsidP="00005FD3">
      <w:pPr>
        <w:pStyle w:val="Default"/>
        <w:jc w:val="both"/>
        <w:rPr>
          <w:rFonts w:asciiTheme="minorHAnsi" w:hAnsiTheme="minorHAnsi" w:cstheme="minorHAnsi"/>
          <w:b/>
          <w:highlight w:val="yellow"/>
        </w:rPr>
      </w:pPr>
    </w:p>
    <w:p w14:paraId="651B4320" w14:textId="77C6BA3F" w:rsidR="009A5CB1" w:rsidRPr="006232AB" w:rsidRDefault="009A5CB1" w:rsidP="00005FD3">
      <w:pPr>
        <w:pStyle w:val="Default"/>
        <w:jc w:val="both"/>
        <w:rPr>
          <w:rFonts w:asciiTheme="minorHAnsi" w:hAnsiTheme="minorHAnsi" w:cstheme="minorHAnsi"/>
          <w:b/>
        </w:rPr>
      </w:pPr>
      <w:r w:rsidRPr="006232AB">
        <w:rPr>
          <w:rFonts w:asciiTheme="minorHAnsi" w:hAnsiTheme="minorHAnsi" w:cstheme="minorHAnsi"/>
          <w:b/>
        </w:rPr>
        <w:t>Portfolio Characteristics</w:t>
      </w:r>
    </w:p>
    <w:p w14:paraId="4C9EB11C" w14:textId="7756E642" w:rsidR="00FE0D18" w:rsidRPr="006232AB" w:rsidRDefault="00455DC4" w:rsidP="00005FD3">
      <w:pPr>
        <w:pStyle w:val="Default"/>
        <w:jc w:val="both"/>
        <w:rPr>
          <w:rFonts w:asciiTheme="minorHAnsi" w:hAnsiTheme="minorHAnsi" w:cstheme="minorHAnsi"/>
          <w:bCs/>
        </w:rPr>
      </w:pPr>
      <w:r w:rsidRPr="006232AB">
        <w:rPr>
          <w:rFonts w:asciiTheme="minorHAnsi" w:hAnsiTheme="minorHAnsi" w:cstheme="minorHAnsi"/>
          <w:bCs/>
        </w:rPr>
        <w:t>Boden reviewed the Washoe County portfolio characteristics and noted that the effective duration is 2.</w:t>
      </w:r>
      <w:r w:rsidR="006232AB" w:rsidRPr="006232AB">
        <w:rPr>
          <w:rFonts w:asciiTheme="minorHAnsi" w:hAnsiTheme="minorHAnsi" w:cstheme="minorHAnsi"/>
          <w:bCs/>
        </w:rPr>
        <w:t>16</w:t>
      </w:r>
      <w:r w:rsidRPr="006232AB">
        <w:rPr>
          <w:rFonts w:asciiTheme="minorHAnsi" w:hAnsiTheme="minorHAnsi" w:cstheme="minorHAnsi"/>
          <w:bCs/>
        </w:rPr>
        <w:t xml:space="preserve">, </w:t>
      </w:r>
      <w:r w:rsidR="00B43279" w:rsidRPr="006232AB">
        <w:rPr>
          <w:rFonts w:asciiTheme="minorHAnsi" w:hAnsiTheme="minorHAnsi" w:cstheme="minorHAnsi"/>
          <w:bCs/>
        </w:rPr>
        <w:t xml:space="preserve">a little </w:t>
      </w:r>
      <w:r w:rsidRPr="006232AB">
        <w:rPr>
          <w:rFonts w:asciiTheme="minorHAnsi" w:hAnsiTheme="minorHAnsi" w:cstheme="minorHAnsi"/>
          <w:bCs/>
        </w:rPr>
        <w:t>short of the benchmark of 2.48</w:t>
      </w:r>
      <w:r w:rsidR="00B43279" w:rsidRPr="006232AB">
        <w:rPr>
          <w:rFonts w:asciiTheme="minorHAnsi" w:hAnsiTheme="minorHAnsi" w:cstheme="minorHAnsi"/>
          <w:bCs/>
        </w:rPr>
        <w:t>.</w:t>
      </w:r>
      <w:r w:rsidR="00BD04A4">
        <w:rPr>
          <w:rFonts w:asciiTheme="minorHAnsi" w:hAnsiTheme="minorHAnsi" w:cstheme="minorHAnsi"/>
          <w:bCs/>
        </w:rPr>
        <w:t xml:space="preserve"> The Treasury allocation was </w:t>
      </w:r>
      <w:r w:rsidR="00D57467">
        <w:rPr>
          <w:rFonts w:asciiTheme="minorHAnsi" w:hAnsiTheme="minorHAnsi" w:cstheme="minorHAnsi"/>
          <w:bCs/>
        </w:rPr>
        <w:t>reduced</w:t>
      </w:r>
      <w:r w:rsidR="00BD04A4">
        <w:rPr>
          <w:rFonts w:asciiTheme="minorHAnsi" w:hAnsiTheme="minorHAnsi" w:cstheme="minorHAnsi"/>
          <w:bCs/>
        </w:rPr>
        <w:t xml:space="preserve"> for cash flow and liquidity needs, impacting the duration. </w:t>
      </w:r>
    </w:p>
    <w:p w14:paraId="064F6A8C" w14:textId="77777777" w:rsidR="00732545" w:rsidRPr="00B41245" w:rsidRDefault="00732545" w:rsidP="00005FD3">
      <w:pPr>
        <w:pStyle w:val="Default"/>
        <w:jc w:val="both"/>
        <w:rPr>
          <w:rFonts w:asciiTheme="minorHAnsi" w:hAnsiTheme="minorHAnsi" w:cstheme="minorHAnsi"/>
          <w:bCs/>
          <w:highlight w:val="yellow"/>
        </w:rPr>
      </w:pPr>
    </w:p>
    <w:p w14:paraId="71C16A02" w14:textId="7A990FE0" w:rsidR="007D6994" w:rsidRDefault="007D6994" w:rsidP="00005FD3">
      <w:pPr>
        <w:pStyle w:val="Default"/>
        <w:jc w:val="both"/>
        <w:rPr>
          <w:rFonts w:asciiTheme="minorHAnsi" w:hAnsiTheme="minorHAnsi" w:cstheme="minorHAnsi"/>
          <w:b/>
        </w:rPr>
      </w:pPr>
      <w:r w:rsidRPr="00BD04A4">
        <w:rPr>
          <w:rFonts w:asciiTheme="minorHAnsi" w:hAnsiTheme="minorHAnsi" w:cstheme="minorHAnsi"/>
          <w:b/>
        </w:rPr>
        <w:t>Distribution by Market Sector</w:t>
      </w:r>
    </w:p>
    <w:p w14:paraId="50C5369F" w14:textId="4B01B43E" w:rsidR="00BD04A4" w:rsidRPr="006232AB" w:rsidRDefault="00BD04A4" w:rsidP="00005FD3">
      <w:pPr>
        <w:pStyle w:val="Default"/>
        <w:jc w:val="both"/>
        <w:rPr>
          <w:rFonts w:asciiTheme="minorHAnsi" w:hAnsiTheme="minorHAnsi" w:cstheme="minorHAnsi"/>
          <w:bCs/>
        </w:rPr>
      </w:pPr>
      <w:r>
        <w:rPr>
          <w:rFonts w:asciiTheme="minorHAnsi" w:hAnsiTheme="minorHAnsi" w:cstheme="minorHAnsi"/>
          <w:bCs/>
        </w:rPr>
        <w:t>Boden noted that the corporates increased from 10% to 13%</w:t>
      </w:r>
      <w:r w:rsidR="00D57467">
        <w:rPr>
          <w:rFonts w:asciiTheme="minorHAnsi" w:hAnsiTheme="minorHAnsi" w:cstheme="minorHAnsi"/>
          <w:bCs/>
        </w:rPr>
        <w:t>, which was still lower</w:t>
      </w:r>
      <w:r>
        <w:rPr>
          <w:rFonts w:asciiTheme="minorHAnsi" w:hAnsiTheme="minorHAnsi" w:cstheme="minorHAnsi"/>
          <w:bCs/>
        </w:rPr>
        <w:t xml:space="preserve"> than the allowed allocation, as Buckhead has found opportunities to generate </w:t>
      </w:r>
      <w:r w:rsidR="00D57467">
        <w:rPr>
          <w:rFonts w:asciiTheme="minorHAnsi" w:hAnsiTheme="minorHAnsi" w:cstheme="minorHAnsi"/>
          <w:bCs/>
        </w:rPr>
        <w:t xml:space="preserve">more </w:t>
      </w:r>
      <w:r>
        <w:rPr>
          <w:rFonts w:asciiTheme="minorHAnsi" w:hAnsiTheme="minorHAnsi" w:cstheme="minorHAnsi"/>
          <w:bCs/>
        </w:rPr>
        <w:t xml:space="preserve">interest elsewhere in the market. </w:t>
      </w:r>
    </w:p>
    <w:p w14:paraId="23303C09" w14:textId="77777777" w:rsidR="007D6994" w:rsidRPr="00B41245" w:rsidRDefault="007D6994" w:rsidP="00005FD3">
      <w:pPr>
        <w:pStyle w:val="Default"/>
        <w:jc w:val="both"/>
        <w:rPr>
          <w:rFonts w:asciiTheme="minorHAnsi" w:hAnsiTheme="minorHAnsi" w:cstheme="minorHAnsi"/>
          <w:bCs/>
          <w:highlight w:val="yellow"/>
        </w:rPr>
      </w:pPr>
    </w:p>
    <w:p w14:paraId="1C5A4F84" w14:textId="3E2AE5CC" w:rsidR="009A5CB1" w:rsidRPr="00D57467" w:rsidRDefault="009A5CB1" w:rsidP="00005FD3">
      <w:pPr>
        <w:pStyle w:val="Default"/>
        <w:jc w:val="both"/>
        <w:rPr>
          <w:rFonts w:asciiTheme="minorHAnsi" w:hAnsiTheme="minorHAnsi" w:cstheme="minorHAnsi"/>
          <w:b/>
        </w:rPr>
      </w:pPr>
      <w:r w:rsidRPr="00D57467">
        <w:rPr>
          <w:rFonts w:asciiTheme="minorHAnsi" w:hAnsiTheme="minorHAnsi" w:cstheme="minorHAnsi"/>
          <w:b/>
        </w:rPr>
        <w:t>Performance Summary</w:t>
      </w:r>
    </w:p>
    <w:p w14:paraId="7093AF4B" w14:textId="3A8D4283" w:rsidR="00664777" w:rsidRPr="00D57467" w:rsidRDefault="00797B23" w:rsidP="00005FD3">
      <w:pPr>
        <w:pStyle w:val="Default"/>
        <w:jc w:val="both"/>
        <w:rPr>
          <w:rFonts w:asciiTheme="minorHAnsi" w:hAnsiTheme="minorHAnsi" w:cstheme="minorHAnsi"/>
          <w:bCs/>
        </w:rPr>
      </w:pPr>
      <w:r w:rsidRPr="00D57467">
        <w:rPr>
          <w:rFonts w:asciiTheme="minorHAnsi" w:hAnsiTheme="minorHAnsi" w:cstheme="minorHAnsi"/>
          <w:bCs/>
        </w:rPr>
        <w:t xml:space="preserve">Boden </w:t>
      </w:r>
      <w:r w:rsidR="00664777" w:rsidRPr="00D57467">
        <w:rPr>
          <w:rFonts w:asciiTheme="minorHAnsi" w:hAnsiTheme="minorHAnsi" w:cstheme="minorHAnsi"/>
          <w:bCs/>
        </w:rPr>
        <w:t>s</w:t>
      </w:r>
      <w:r w:rsidR="00D57467">
        <w:rPr>
          <w:rFonts w:asciiTheme="minorHAnsi" w:hAnsiTheme="minorHAnsi" w:cstheme="minorHAnsi"/>
          <w:bCs/>
        </w:rPr>
        <w:t>aid</w:t>
      </w:r>
      <w:r w:rsidR="00664777" w:rsidRPr="00D57467">
        <w:rPr>
          <w:rFonts w:asciiTheme="minorHAnsi" w:hAnsiTheme="minorHAnsi" w:cstheme="minorHAnsi"/>
          <w:bCs/>
        </w:rPr>
        <w:t xml:space="preserve"> that the Investment Committee</w:t>
      </w:r>
      <w:r w:rsidR="00D57467">
        <w:rPr>
          <w:rFonts w:asciiTheme="minorHAnsi" w:hAnsiTheme="minorHAnsi" w:cstheme="minorHAnsi"/>
          <w:bCs/>
        </w:rPr>
        <w:t>’s</w:t>
      </w:r>
      <w:r w:rsidR="00664777" w:rsidRPr="00D57467">
        <w:rPr>
          <w:rFonts w:asciiTheme="minorHAnsi" w:hAnsiTheme="minorHAnsi" w:cstheme="minorHAnsi"/>
          <w:bCs/>
        </w:rPr>
        <w:t xml:space="preserve"> number one objective is to set the benchmark</w:t>
      </w:r>
      <w:r w:rsidR="00D57467">
        <w:rPr>
          <w:rFonts w:asciiTheme="minorHAnsi" w:hAnsiTheme="minorHAnsi" w:cstheme="minorHAnsi"/>
          <w:bCs/>
        </w:rPr>
        <w:t xml:space="preserve"> for the County’s investment portfolio</w:t>
      </w:r>
      <w:r w:rsidR="00664777" w:rsidRPr="00D57467">
        <w:rPr>
          <w:rFonts w:asciiTheme="minorHAnsi" w:hAnsiTheme="minorHAnsi" w:cstheme="minorHAnsi"/>
          <w:bCs/>
        </w:rPr>
        <w:t>, which determines the risk and return parameters.</w:t>
      </w:r>
      <w:r w:rsidR="00D57467">
        <w:rPr>
          <w:rFonts w:asciiTheme="minorHAnsi" w:hAnsiTheme="minorHAnsi" w:cstheme="minorHAnsi"/>
          <w:bCs/>
        </w:rPr>
        <w:t xml:space="preserve"> The investment manager’s job is to generate the most interest possible within those set parameters to meet or go above the benchmark. </w:t>
      </w:r>
    </w:p>
    <w:p w14:paraId="21A08BCC" w14:textId="77777777" w:rsidR="005B3784" w:rsidRPr="00B41245" w:rsidRDefault="005B3784" w:rsidP="00005FD3">
      <w:pPr>
        <w:pStyle w:val="Default"/>
        <w:jc w:val="both"/>
        <w:rPr>
          <w:rFonts w:asciiTheme="minorHAnsi" w:hAnsiTheme="minorHAnsi" w:cstheme="minorHAnsi"/>
          <w:bCs/>
          <w:highlight w:val="yellow"/>
        </w:rPr>
      </w:pPr>
    </w:p>
    <w:p w14:paraId="1414D461" w14:textId="03846A44" w:rsidR="00AA5373" w:rsidRDefault="007D6994" w:rsidP="00005FD3">
      <w:pPr>
        <w:pStyle w:val="Default"/>
        <w:jc w:val="both"/>
        <w:rPr>
          <w:rFonts w:asciiTheme="minorHAnsi" w:hAnsiTheme="minorHAnsi" w:cstheme="minorHAnsi"/>
          <w:b/>
        </w:rPr>
      </w:pPr>
      <w:r w:rsidRPr="00D57467">
        <w:rPr>
          <w:rFonts w:asciiTheme="minorHAnsi" w:hAnsiTheme="minorHAnsi" w:cstheme="minorHAnsi"/>
          <w:b/>
        </w:rPr>
        <w:t>Income &amp; Earnings Overview</w:t>
      </w:r>
    </w:p>
    <w:p w14:paraId="1AEC30F1" w14:textId="74130C7A" w:rsidR="00D57467" w:rsidRPr="00D57467" w:rsidRDefault="00D57467" w:rsidP="00005FD3">
      <w:pPr>
        <w:pStyle w:val="Default"/>
        <w:jc w:val="both"/>
        <w:rPr>
          <w:rFonts w:asciiTheme="minorHAnsi" w:hAnsiTheme="minorHAnsi" w:cstheme="minorHAnsi"/>
          <w:bCs/>
        </w:rPr>
      </w:pPr>
      <w:r w:rsidRPr="00D57467">
        <w:rPr>
          <w:rFonts w:asciiTheme="minorHAnsi" w:hAnsiTheme="minorHAnsi" w:cstheme="minorHAnsi"/>
          <w:bCs/>
        </w:rPr>
        <w:t>Despite a decline in short-term rates over the fiscal year, the portfolio has continued to generate strong income levels. Through the first nine months of fiscal 2026, the portfolio produced $30.3 million of total income before expenses, supported primarily by $26.6 million of earned interest, representing an increase of approximately $1.4 million compared to the same period in fiscal 2025.</w:t>
      </w:r>
    </w:p>
    <w:p w14:paraId="46AA4B5B" w14:textId="4432A25B" w:rsidR="00D57467" w:rsidRDefault="00D57467" w:rsidP="00005FD3">
      <w:pPr>
        <w:pStyle w:val="Default"/>
        <w:jc w:val="both"/>
        <w:rPr>
          <w:rFonts w:asciiTheme="minorHAnsi" w:hAnsiTheme="minorHAnsi" w:cstheme="minorHAnsi"/>
          <w:b/>
        </w:rPr>
      </w:pPr>
      <w:r>
        <w:rPr>
          <w:color w:val="auto"/>
          <w:sz w:val="26"/>
          <w:szCs w:val="26"/>
        </w:rPr>
        <w:t xml:space="preserve">While total income is lower than the prior-year period, this is driven by the absence of unrealized market gains that benefited fiscal 2025 results, rather than a decline in underlying income generation. During the quarter, earned income remained consistent, with monthly interest </w:t>
      </w:r>
      <w:r>
        <w:rPr>
          <w:color w:val="auto"/>
          <w:sz w:val="26"/>
          <w:szCs w:val="26"/>
        </w:rPr>
        <w:lastRenderedPageBreak/>
        <w:t>income averaging approximately $3.0 million, though market volatility in March resulted in a temporary unrealized loss.</w:t>
      </w:r>
    </w:p>
    <w:p w14:paraId="6D2494E1" w14:textId="77777777" w:rsidR="00D57467" w:rsidRDefault="00D57467" w:rsidP="00005FD3">
      <w:pPr>
        <w:pStyle w:val="Default"/>
        <w:jc w:val="both"/>
        <w:rPr>
          <w:rFonts w:asciiTheme="minorHAnsi" w:hAnsiTheme="minorHAnsi" w:cstheme="minorHAnsi"/>
          <w:b/>
        </w:rPr>
      </w:pPr>
    </w:p>
    <w:p w14:paraId="0A89CC68" w14:textId="6B2B09D1" w:rsidR="00D57467" w:rsidRPr="00D57467" w:rsidRDefault="00D57467" w:rsidP="00005FD3">
      <w:pPr>
        <w:pStyle w:val="Default"/>
        <w:jc w:val="both"/>
        <w:rPr>
          <w:rFonts w:asciiTheme="minorHAnsi" w:hAnsiTheme="minorHAnsi" w:cstheme="minorHAnsi"/>
          <w:bCs/>
        </w:rPr>
      </w:pPr>
      <w:r w:rsidRPr="00D57467">
        <w:rPr>
          <w:rFonts w:asciiTheme="minorHAnsi" w:hAnsiTheme="minorHAnsi" w:cstheme="minorHAnsi"/>
          <w:bCs/>
        </w:rPr>
        <w:t>Fiscal year-to-date results continue to exceed expectations, with total income ahead of budget by approximately $15.2 million, driven by stronger-than-expected interest income and realized gains. Overall, performance continues to be driven by durable income generation rather than market price appreciation.</w:t>
      </w:r>
    </w:p>
    <w:p w14:paraId="60F64C1E" w14:textId="77777777" w:rsidR="00414CB6" w:rsidRPr="00D57467" w:rsidRDefault="00414CB6" w:rsidP="00005FD3">
      <w:pPr>
        <w:pStyle w:val="Default"/>
        <w:jc w:val="both"/>
        <w:rPr>
          <w:rFonts w:asciiTheme="minorHAnsi" w:hAnsiTheme="minorHAnsi" w:cstheme="minorHAnsi"/>
          <w:bCs/>
        </w:rPr>
      </w:pPr>
    </w:p>
    <w:p w14:paraId="05840A03" w14:textId="11383AF2" w:rsidR="00D57467" w:rsidRPr="00D57467" w:rsidRDefault="00D57467" w:rsidP="00005FD3">
      <w:pPr>
        <w:pStyle w:val="Default"/>
        <w:jc w:val="both"/>
        <w:rPr>
          <w:rFonts w:asciiTheme="minorHAnsi" w:hAnsiTheme="minorHAnsi" w:cstheme="minorHAnsi"/>
          <w:b/>
        </w:rPr>
      </w:pPr>
      <w:r w:rsidRPr="00D57467">
        <w:rPr>
          <w:rFonts w:asciiTheme="minorHAnsi" w:hAnsiTheme="minorHAnsi" w:cstheme="minorHAnsi"/>
          <w:b/>
        </w:rPr>
        <w:t xml:space="preserve">March 2026 – Performance Breakout vs. Benchmark </w:t>
      </w:r>
    </w:p>
    <w:p w14:paraId="10E87796" w14:textId="7C488EF6" w:rsidR="00D57467" w:rsidRDefault="00D57467" w:rsidP="00005FD3">
      <w:pPr>
        <w:pStyle w:val="Default"/>
        <w:jc w:val="both"/>
        <w:rPr>
          <w:rFonts w:asciiTheme="minorHAnsi" w:hAnsiTheme="minorHAnsi" w:cstheme="minorHAnsi"/>
          <w:bCs/>
        </w:rPr>
      </w:pPr>
      <w:r>
        <w:rPr>
          <w:rFonts w:asciiTheme="minorHAnsi" w:hAnsiTheme="minorHAnsi" w:cstheme="minorHAnsi"/>
          <w:bCs/>
        </w:rPr>
        <w:t xml:space="preserve">Boden showed a chart with the portfolio’s income return vs. the benchmark and explained that </w:t>
      </w:r>
      <w:r w:rsidR="0010144E">
        <w:rPr>
          <w:rFonts w:asciiTheme="minorHAnsi" w:hAnsiTheme="minorHAnsi" w:cstheme="minorHAnsi"/>
          <w:bCs/>
        </w:rPr>
        <w:t xml:space="preserve">the portfolio was dragged down at the end of the quarter by the increase in interest rates as a result of the conflict in Iran. Some of that loss was mitigated by active management. </w:t>
      </w:r>
    </w:p>
    <w:p w14:paraId="66FA3567" w14:textId="77777777" w:rsidR="0010144E" w:rsidRPr="0010144E" w:rsidRDefault="0010144E" w:rsidP="00005FD3">
      <w:pPr>
        <w:pStyle w:val="Default"/>
        <w:jc w:val="both"/>
        <w:rPr>
          <w:rFonts w:cstheme="minorHAnsi"/>
          <w:bCs/>
        </w:rPr>
      </w:pPr>
    </w:p>
    <w:p w14:paraId="7DA37EBF" w14:textId="27DF92E0" w:rsidR="00D57467" w:rsidRDefault="0010144E" w:rsidP="00005FD3">
      <w:pPr>
        <w:pStyle w:val="Default"/>
        <w:jc w:val="both"/>
        <w:rPr>
          <w:rFonts w:asciiTheme="minorHAnsi" w:hAnsiTheme="minorHAnsi" w:cstheme="minorHAnsi"/>
          <w:bCs/>
        </w:rPr>
      </w:pPr>
      <w:r w:rsidRPr="0010144E">
        <w:rPr>
          <w:rFonts w:asciiTheme="minorHAnsi" w:hAnsiTheme="minorHAnsi" w:cstheme="minorHAnsi"/>
          <w:b/>
          <w:bCs/>
        </w:rPr>
        <w:t>Interest Rate Environment Thru March : FY25 vs. FY26</w:t>
      </w:r>
    </w:p>
    <w:p w14:paraId="7F940261" w14:textId="5E53899B" w:rsidR="00D57467" w:rsidRDefault="0010144E" w:rsidP="00005FD3">
      <w:pPr>
        <w:pStyle w:val="Default"/>
        <w:jc w:val="both"/>
        <w:rPr>
          <w:rFonts w:asciiTheme="minorHAnsi" w:hAnsiTheme="minorHAnsi" w:cstheme="minorHAnsi"/>
        </w:rPr>
      </w:pPr>
      <w:r w:rsidRPr="0010144E">
        <w:rPr>
          <w:rFonts w:asciiTheme="minorHAnsi" w:hAnsiTheme="minorHAnsi" w:cstheme="minorHAnsi"/>
        </w:rPr>
        <w:t>FY25 (July 2024 – March 2025)</w:t>
      </w:r>
      <w:r>
        <w:rPr>
          <w:rFonts w:asciiTheme="minorHAnsi" w:hAnsiTheme="minorHAnsi" w:cstheme="minorHAnsi"/>
        </w:rPr>
        <w:t>: rates fell over the fiscal year; bond prices rose; unrealized gains built up in the portfolio. There was a benchmark return of +4.51%.</w:t>
      </w:r>
    </w:p>
    <w:p w14:paraId="4842918D" w14:textId="77777777" w:rsidR="0010144E" w:rsidRDefault="0010144E" w:rsidP="00005FD3">
      <w:pPr>
        <w:pStyle w:val="Default"/>
        <w:jc w:val="both"/>
        <w:rPr>
          <w:rFonts w:asciiTheme="minorHAnsi" w:hAnsiTheme="minorHAnsi" w:cstheme="minorHAnsi"/>
        </w:rPr>
      </w:pPr>
    </w:p>
    <w:p w14:paraId="0FFD7661" w14:textId="097B2921" w:rsidR="0010144E" w:rsidRPr="0010144E" w:rsidRDefault="0010144E" w:rsidP="00005FD3">
      <w:pPr>
        <w:pStyle w:val="Default"/>
        <w:jc w:val="both"/>
        <w:rPr>
          <w:rFonts w:asciiTheme="minorHAnsi" w:hAnsiTheme="minorHAnsi" w:cstheme="minorHAnsi"/>
          <w:b/>
          <w:bCs/>
        </w:rPr>
      </w:pPr>
      <w:r w:rsidRPr="0010144E">
        <w:rPr>
          <w:rFonts w:asciiTheme="minorHAnsi" w:hAnsiTheme="minorHAnsi" w:cstheme="minorHAnsi"/>
          <w:b/>
          <w:bCs/>
        </w:rPr>
        <w:t>FY26 (July 2025 – March 2026 YTD)</w:t>
      </w:r>
    </w:p>
    <w:p w14:paraId="66487F9E" w14:textId="663F1A0E" w:rsidR="0010144E" w:rsidRPr="0010144E" w:rsidRDefault="0010144E" w:rsidP="00005FD3">
      <w:pPr>
        <w:pStyle w:val="Default"/>
        <w:jc w:val="both"/>
        <w:rPr>
          <w:rFonts w:asciiTheme="minorHAnsi" w:hAnsiTheme="minorHAnsi" w:cstheme="minorHAnsi"/>
        </w:rPr>
      </w:pPr>
      <w:r>
        <w:rPr>
          <w:rFonts w:asciiTheme="minorHAnsi" w:hAnsiTheme="minorHAnsi" w:cstheme="minorHAnsi"/>
        </w:rPr>
        <w:t>Rates rose over the fiscal year; bond prices fell; unrealized losses emerged (esp. March). There was a benchmark return of +2.57%.</w:t>
      </w:r>
    </w:p>
    <w:p w14:paraId="78EFE6FA" w14:textId="77777777" w:rsidR="00D57467" w:rsidRPr="00D57467" w:rsidRDefault="00D57467" w:rsidP="00005FD3">
      <w:pPr>
        <w:pStyle w:val="Default"/>
        <w:jc w:val="both"/>
        <w:rPr>
          <w:rFonts w:asciiTheme="minorHAnsi" w:hAnsiTheme="minorHAnsi" w:cstheme="minorHAnsi"/>
          <w:bCs/>
        </w:rPr>
      </w:pPr>
    </w:p>
    <w:p w14:paraId="0B7DBFD5" w14:textId="636E968A" w:rsidR="0009793B" w:rsidRPr="0010144E" w:rsidRDefault="0009793B" w:rsidP="00005FD3">
      <w:pPr>
        <w:pStyle w:val="Default"/>
        <w:jc w:val="both"/>
        <w:rPr>
          <w:rFonts w:asciiTheme="minorHAnsi" w:hAnsiTheme="minorHAnsi" w:cstheme="minorHAnsi"/>
          <w:b/>
        </w:rPr>
      </w:pPr>
      <w:r w:rsidRPr="0010144E">
        <w:rPr>
          <w:rFonts w:asciiTheme="minorHAnsi" w:hAnsiTheme="minorHAnsi" w:cstheme="minorHAnsi"/>
          <w:b/>
        </w:rPr>
        <w:t>Compliance Report</w:t>
      </w:r>
    </w:p>
    <w:p w14:paraId="2E0EF3F9" w14:textId="77777777" w:rsidR="00797B23" w:rsidRPr="0010144E" w:rsidRDefault="00797B23" w:rsidP="00005FD3">
      <w:pPr>
        <w:suppressAutoHyphens/>
        <w:spacing w:after="0" w:line="240" w:lineRule="auto"/>
        <w:ind w:right="-86"/>
        <w:jc w:val="both"/>
        <w:rPr>
          <w:rFonts w:cstheme="minorHAnsi"/>
          <w:bCs/>
          <w:sz w:val="24"/>
          <w:szCs w:val="24"/>
        </w:rPr>
      </w:pPr>
      <w:r w:rsidRPr="0010144E">
        <w:rPr>
          <w:rFonts w:cstheme="minorHAnsi"/>
          <w:bCs/>
          <w:sz w:val="24"/>
          <w:szCs w:val="24"/>
        </w:rPr>
        <w:t>Boden reported that the County’s investment policy is encoded into the Clearwater Analytics system and</w:t>
      </w:r>
    </w:p>
    <w:p w14:paraId="2CF8C031" w14:textId="0EB263F6" w:rsidR="009C1C39" w:rsidRPr="00414CB6" w:rsidRDefault="00797B23" w:rsidP="00005FD3">
      <w:pPr>
        <w:suppressAutoHyphens/>
        <w:spacing w:after="0" w:line="240" w:lineRule="auto"/>
        <w:ind w:right="-86"/>
        <w:jc w:val="both"/>
        <w:rPr>
          <w:rFonts w:cstheme="minorHAnsi"/>
          <w:bCs/>
          <w:sz w:val="24"/>
          <w:szCs w:val="24"/>
        </w:rPr>
      </w:pPr>
      <w:r w:rsidRPr="0010144E">
        <w:rPr>
          <w:rFonts w:cstheme="minorHAnsi"/>
          <w:bCs/>
          <w:sz w:val="24"/>
          <w:szCs w:val="24"/>
        </w:rPr>
        <w:t>the report shows compliance within all categories.</w:t>
      </w:r>
    </w:p>
    <w:p w14:paraId="13E5C651" w14:textId="77777777" w:rsidR="005B3784" w:rsidRPr="00414CB6" w:rsidRDefault="005B3784" w:rsidP="00414CB6">
      <w:pPr>
        <w:suppressAutoHyphens/>
        <w:spacing w:after="0" w:line="240" w:lineRule="auto"/>
        <w:ind w:right="-86"/>
        <w:jc w:val="both"/>
        <w:rPr>
          <w:rFonts w:cstheme="minorHAnsi"/>
          <w:bCs/>
          <w:sz w:val="24"/>
          <w:szCs w:val="24"/>
        </w:rPr>
      </w:pPr>
    </w:p>
    <w:p w14:paraId="14C56BC1" w14:textId="7F574E5F" w:rsidR="00F82A23" w:rsidRPr="00414CB6" w:rsidRDefault="003C6CAC" w:rsidP="00414CB6">
      <w:pPr>
        <w:suppressAutoHyphens/>
        <w:spacing w:after="0" w:line="240" w:lineRule="auto"/>
        <w:ind w:right="-86"/>
        <w:jc w:val="both"/>
        <w:rPr>
          <w:rFonts w:cstheme="minorHAnsi"/>
          <w:b/>
          <w:bCs/>
          <w:sz w:val="24"/>
          <w:szCs w:val="24"/>
        </w:rPr>
      </w:pPr>
      <w:r w:rsidRPr="00414CB6">
        <w:rPr>
          <w:rFonts w:cstheme="minorHAnsi"/>
          <w:b/>
          <w:bCs/>
          <w:sz w:val="24"/>
          <w:szCs w:val="24"/>
          <w:u w:val="single"/>
        </w:rPr>
        <w:t xml:space="preserve">AGENDA ITEM </w:t>
      </w:r>
      <w:r w:rsidR="009316E3" w:rsidRPr="00414CB6">
        <w:rPr>
          <w:rFonts w:cstheme="minorHAnsi"/>
          <w:b/>
          <w:bCs/>
          <w:sz w:val="24"/>
          <w:szCs w:val="24"/>
          <w:u w:val="single"/>
        </w:rPr>
        <w:t>6</w:t>
      </w:r>
      <w:r w:rsidRPr="00414CB6">
        <w:rPr>
          <w:rFonts w:cstheme="minorHAnsi"/>
          <w:b/>
          <w:bCs/>
          <w:sz w:val="24"/>
          <w:szCs w:val="24"/>
        </w:rPr>
        <w:t xml:space="preserve"> – COMMITTEE MEMBER COMMENTS [NON-ACTION ITEM]</w:t>
      </w:r>
    </w:p>
    <w:p w14:paraId="2922CC4E" w14:textId="36C73EEA" w:rsidR="003C6CAC" w:rsidRPr="00414CB6" w:rsidRDefault="00217A95" w:rsidP="00414CB6">
      <w:pPr>
        <w:suppressAutoHyphens/>
        <w:spacing w:after="120" w:line="240" w:lineRule="auto"/>
        <w:ind w:right="-86"/>
        <w:jc w:val="both"/>
        <w:rPr>
          <w:rFonts w:cstheme="minorHAnsi"/>
          <w:b/>
          <w:bCs/>
          <w:sz w:val="24"/>
          <w:szCs w:val="24"/>
        </w:rPr>
      </w:pPr>
      <w:r w:rsidRPr="00414CB6">
        <w:rPr>
          <w:rFonts w:cstheme="minorHAnsi"/>
          <w:b/>
          <w:sz w:val="24"/>
          <w:szCs w:val="24"/>
        </w:rPr>
        <w:t xml:space="preserve">Agenda Subject: </w:t>
      </w:r>
      <w:r w:rsidR="003C6CAC" w:rsidRPr="00414CB6">
        <w:rPr>
          <w:rFonts w:cstheme="minorHAnsi"/>
          <w:b/>
          <w:bCs/>
          <w:sz w:val="24"/>
          <w:szCs w:val="24"/>
        </w:rPr>
        <w:t>“This item is limited to announcements or issues proposed for future agendas and/or workshops.”</w:t>
      </w:r>
    </w:p>
    <w:p w14:paraId="4AF7AC86" w14:textId="1BEFB387" w:rsidR="007C2AEE" w:rsidRPr="00414CB6" w:rsidRDefault="00D905D0" w:rsidP="00414CB6">
      <w:pPr>
        <w:suppressAutoHyphens/>
        <w:spacing w:after="0" w:line="240" w:lineRule="auto"/>
        <w:ind w:right="-86"/>
        <w:jc w:val="both"/>
        <w:rPr>
          <w:rFonts w:cstheme="minorHAnsi"/>
          <w:sz w:val="24"/>
          <w:szCs w:val="24"/>
        </w:rPr>
      </w:pPr>
      <w:r>
        <w:rPr>
          <w:rFonts w:cstheme="minorHAnsi"/>
          <w:sz w:val="24"/>
          <w:szCs w:val="24"/>
        </w:rPr>
        <w:t>Treasurer Taylor asked for any committee members and there were none.</w:t>
      </w:r>
    </w:p>
    <w:p w14:paraId="32C72528" w14:textId="77777777" w:rsidR="00E75704" w:rsidRPr="00414CB6" w:rsidRDefault="00E75704" w:rsidP="00414CB6">
      <w:pPr>
        <w:suppressAutoHyphens/>
        <w:spacing w:after="0" w:line="240" w:lineRule="auto"/>
        <w:ind w:right="-86"/>
        <w:jc w:val="both"/>
        <w:rPr>
          <w:rFonts w:cstheme="minorHAnsi"/>
          <w:b/>
          <w:bCs/>
          <w:sz w:val="24"/>
          <w:szCs w:val="24"/>
        </w:rPr>
      </w:pPr>
    </w:p>
    <w:p w14:paraId="223D2ED9" w14:textId="228177EF" w:rsidR="00453123" w:rsidRPr="00414CB6" w:rsidRDefault="00453123" w:rsidP="00414CB6">
      <w:pPr>
        <w:suppressAutoHyphens/>
        <w:spacing w:after="0" w:line="240" w:lineRule="auto"/>
        <w:ind w:right="-86"/>
        <w:jc w:val="both"/>
        <w:rPr>
          <w:rFonts w:cstheme="minorHAnsi"/>
          <w:b/>
          <w:sz w:val="24"/>
          <w:szCs w:val="24"/>
          <w:u w:val="single"/>
        </w:rPr>
      </w:pPr>
      <w:r w:rsidRPr="00414CB6">
        <w:rPr>
          <w:rFonts w:cstheme="minorHAnsi"/>
          <w:b/>
          <w:bCs/>
          <w:sz w:val="24"/>
          <w:szCs w:val="24"/>
          <w:u w:val="single"/>
        </w:rPr>
        <w:t xml:space="preserve">AGENDA ITEM </w:t>
      </w:r>
      <w:r w:rsidR="009316E3" w:rsidRPr="00414CB6">
        <w:rPr>
          <w:rFonts w:cstheme="minorHAnsi"/>
          <w:b/>
          <w:bCs/>
          <w:sz w:val="24"/>
          <w:szCs w:val="24"/>
          <w:u w:val="single"/>
        </w:rPr>
        <w:t>7</w:t>
      </w:r>
      <w:r w:rsidRPr="00414CB6">
        <w:rPr>
          <w:rFonts w:cstheme="minorHAnsi"/>
          <w:b/>
          <w:sz w:val="24"/>
          <w:szCs w:val="24"/>
        </w:rPr>
        <w:t xml:space="preserve"> – PUBLIC COMMENTS [NON-ACTION ITEM]</w:t>
      </w:r>
      <w:r w:rsidR="00F82A23" w:rsidRPr="00414CB6">
        <w:rPr>
          <w:rFonts w:cstheme="minorHAnsi"/>
          <w:b/>
          <w:sz w:val="24"/>
          <w:szCs w:val="24"/>
        </w:rPr>
        <w:t xml:space="preserve"> </w:t>
      </w:r>
    </w:p>
    <w:p w14:paraId="203AEFF5" w14:textId="77777777" w:rsidR="00453123" w:rsidRPr="00414CB6" w:rsidRDefault="00453123" w:rsidP="00414CB6">
      <w:pPr>
        <w:suppressAutoHyphens/>
        <w:spacing w:after="120" w:line="240" w:lineRule="auto"/>
        <w:ind w:right="-86"/>
        <w:jc w:val="both"/>
        <w:rPr>
          <w:rFonts w:cstheme="minorHAnsi"/>
          <w:b/>
          <w:sz w:val="24"/>
          <w:szCs w:val="24"/>
        </w:rPr>
      </w:pPr>
      <w:r w:rsidRPr="00414CB6">
        <w:rPr>
          <w:rFonts w:cstheme="minorHAnsi"/>
          <w:b/>
          <w:sz w:val="24"/>
          <w:szCs w:val="24"/>
        </w:rPr>
        <w:t>Agenda Subject: “Comments heard under this item will be limited to three minutes per person and may pertain to matters both on and off the Committee’s agenda.”</w:t>
      </w:r>
    </w:p>
    <w:p w14:paraId="0B3365A8" w14:textId="5001E603" w:rsidR="00030E02" w:rsidRPr="00D905D0" w:rsidRDefault="00E75704" w:rsidP="00414CB6">
      <w:pPr>
        <w:suppressAutoHyphens/>
        <w:spacing w:after="0" w:line="240" w:lineRule="auto"/>
        <w:ind w:right="-86"/>
        <w:jc w:val="both"/>
        <w:rPr>
          <w:rFonts w:cstheme="minorHAnsi"/>
          <w:sz w:val="24"/>
          <w:szCs w:val="24"/>
        </w:rPr>
      </w:pPr>
      <w:r w:rsidRPr="00D905D0">
        <w:rPr>
          <w:rFonts w:cstheme="minorHAnsi"/>
          <w:sz w:val="24"/>
          <w:szCs w:val="24"/>
        </w:rPr>
        <w:t>Treasurer Taylor called for public comment and there was none.</w:t>
      </w:r>
    </w:p>
    <w:p w14:paraId="43BA93AD" w14:textId="77777777" w:rsidR="00B43279" w:rsidRPr="00D905D0" w:rsidRDefault="00B43279" w:rsidP="00414CB6">
      <w:pPr>
        <w:spacing w:after="120" w:line="240" w:lineRule="auto"/>
        <w:ind w:right="-187"/>
        <w:jc w:val="both"/>
        <w:rPr>
          <w:rFonts w:cstheme="minorHAnsi"/>
          <w:b/>
          <w:bCs/>
          <w:sz w:val="24"/>
          <w:szCs w:val="24"/>
          <w:u w:val="single"/>
        </w:rPr>
      </w:pPr>
    </w:p>
    <w:p w14:paraId="29E429E2" w14:textId="107DC350" w:rsidR="00B37A40" w:rsidRPr="00D905D0" w:rsidRDefault="00BF5651" w:rsidP="00414CB6">
      <w:pPr>
        <w:spacing w:after="120" w:line="240" w:lineRule="auto"/>
        <w:ind w:right="-187"/>
        <w:jc w:val="both"/>
        <w:rPr>
          <w:rFonts w:cstheme="minorHAnsi"/>
          <w:b/>
          <w:bCs/>
          <w:sz w:val="24"/>
          <w:szCs w:val="24"/>
        </w:rPr>
      </w:pPr>
      <w:r w:rsidRPr="00D905D0">
        <w:rPr>
          <w:rFonts w:cstheme="minorHAnsi"/>
          <w:b/>
          <w:bCs/>
          <w:sz w:val="24"/>
          <w:szCs w:val="24"/>
          <w:u w:val="single"/>
        </w:rPr>
        <w:t xml:space="preserve">AGENDA ITEM </w:t>
      </w:r>
      <w:r w:rsidR="009316E3" w:rsidRPr="00D905D0">
        <w:rPr>
          <w:rFonts w:cstheme="minorHAnsi"/>
          <w:b/>
          <w:bCs/>
          <w:sz w:val="24"/>
          <w:szCs w:val="24"/>
          <w:u w:val="single"/>
        </w:rPr>
        <w:t>8</w:t>
      </w:r>
      <w:r w:rsidRPr="00D905D0">
        <w:rPr>
          <w:rFonts w:cstheme="minorHAnsi"/>
          <w:b/>
          <w:bCs/>
          <w:sz w:val="24"/>
          <w:szCs w:val="24"/>
        </w:rPr>
        <w:t xml:space="preserve"> – ADJOURNMENT [NON-ACTION ITEM]</w:t>
      </w:r>
    </w:p>
    <w:p w14:paraId="489217A4" w14:textId="6B6FFEF6" w:rsidR="00FA70EA" w:rsidRDefault="00E75704" w:rsidP="00414CB6">
      <w:pPr>
        <w:spacing w:after="0" w:line="240" w:lineRule="auto"/>
        <w:ind w:right="-187"/>
        <w:jc w:val="both"/>
        <w:rPr>
          <w:rFonts w:cstheme="minorHAnsi"/>
          <w:sz w:val="24"/>
          <w:szCs w:val="24"/>
        </w:rPr>
      </w:pPr>
      <w:r w:rsidRPr="00D905D0">
        <w:rPr>
          <w:rFonts w:cstheme="minorHAnsi"/>
          <w:sz w:val="24"/>
          <w:szCs w:val="24"/>
        </w:rPr>
        <w:t>Treasurer Taylor adjourned the meeting at 9:5</w:t>
      </w:r>
      <w:r w:rsidR="0010144E" w:rsidRPr="00D905D0">
        <w:rPr>
          <w:rFonts w:cstheme="minorHAnsi"/>
          <w:sz w:val="24"/>
          <w:szCs w:val="24"/>
        </w:rPr>
        <w:t>1</w:t>
      </w:r>
      <w:r w:rsidRPr="00D905D0">
        <w:rPr>
          <w:rFonts w:cstheme="minorHAnsi"/>
          <w:sz w:val="24"/>
          <w:szCs w:val="24"/>
        </w:rPr>
        <w:t xml:space="preserve"> am.</w:t>
      </w:r>
    </w:p>
    <w:p w14:paraId="36976321" w14:textId="77777777" w:rsidR="00005FD3" w:rsidRDefault="00005FD3" w:rsidP="00414CB6">
      <w:pPr>
        <w:spacing w:after="0" w:line="240" w:lineRule="auto"/>
        <w:ind w:right="-187"/>
        <w:jc w:val="both"/>
        <w:rPr>
          <w:rFonts w:cstheme="minorHAnsi"/>
          <w:sz w:val="24"/>
          <w:szCs w:val="24"/>
        </w:rPr>
      </w:pPr>
    </w:p>
    <w:p w14:paraId="603BDBB0" w14:textId="0204E15A" w:rsidR="00005FD3" w:rsidRPr="00005FD3" w:rsidRDefault="00005FD3" w:rsidP="00414CB6">
      <w:pPr>
        <w:spacing w:after="0" w:line="240" w:lineRule="auto"/>
        <w:ind w:right="-187"/>
        <w:jc w:val="both"/>
        <w:rPr>
          <w:rFonts w:cstheme="minorHAnsi"/>
          <w:b/>
          <w:bCs/>
          <w:sz w:val="24"/>
          <w:szCs w:val="24"/>
        </w:rPr>
      </w:pPr>
      <w:r w:rsidRPr="00005FD3">
        <w:rPr>
          <w:rFonts w:cstheme="minorHAnsi"/>
          <w:b/>
          <w:bCs/>
          <w:sz w:val="24"/>
          <w:szCs w:val="24"/>
        </w:rPr>
        <w:t xml:space="preserve">Attachments to agenda on file for the record: </w:t>
      </w:r>
    </w:p>
    <w:p w14:paraId="5CD1CC77" w14:textId="1D281901" w:rsidR="00005FD3" w:rsidRPr="00005FD3" w:rsidRDefault="00005FD3" w:rsidP="00005FD3">
      <w:pPr>
        <w:pStyle w:val="ListParagraph"/>
        <w:numPr>
          <w:ilvl w:val="0"/>
          <w:numId w:val="48"/>
        </w:numPr>
        <w:spacing w:after="0" w:line="240" w:lineRule="auto"/>
        <w:ind w:right="-187"/>
        <w:jc w:val="both"/>
        <w:rPr>
          <w:rFonts w:cstheme="minorHAnsi"/>
          <w:sz w:val="24"/>
          <w:szCs w:val="24"/>
        </w:rPr>
      </w:pPr>
      <w:r w:rsidRPr="00005FD3">
        <w:rPr>
          <w:rFonts w:cstheme="minorHAnsi"/>
          <w:sz w:val="24"/>
          <w:szCs w:val="24"/>
        </w:rPr>
        <w:t>Agenda Item 3</w:t>
      </w:r>
      <w:r w:rsidR="006C23E8" w:rsidRPr="00005FD3">
        <w:rPr>
          <w:rFonts w:cstheme="minorHAnsi"/>
          <w:sz w:val="24"/>
          <w:szCs w:val="24"/>
        </w:rPr>
        <w:t xml:space="preserve"> – </w:t>
      </w:r>
      <w:r w:rsidRPr="00005FD3">
        <w:rPr>
          <w:rFonts w:cstheme="minorHAnsi"/>
          <w:sz w:val="24"/>
          <w:szCs w:val="24"/>
        </w:rPr>
        <w:t>1-28-26 Meeting Minutes pending approval</w:t>
      </w:r>
    </w:p>
    <w:p w14:paraId="125A34F5" w14:textId="7F6883F8" w:rsidR="00005FD3" w:rsidRPr="00005FD3" w:rsidRDefault="00005FD3" w:rsidP="00005FD3">
      <w:pPr>
        <w:pStyle w:val="ListParagraph"/>
        <w:numPr>
          <w:ilvl w:val="0"/>
          <w:numId w:val="48"/>
        </w:numPr>
        <w:spacing w:after="0" w:line="240" w:lineRule="auto"/>
        <w:ind w:right="-187"/>
        <w:jc w:val="both"/>
        <w:rPr>
          <w:rFonts w:cstheme="minorHAnsi"/>
          <w:sz w:val="24"/>
          <w:szCs w:val="24"/>
        </w:rPr>
      </w:pPr>
      <w:r w:rsidRPr="00005FD3">
        <w:rPr>
          <w:rFonts w:cstheme="minorHAnsi"/>
          <w:sz w:val="24"/>
          <w:szCs w:val="24"/>
        </w:rPr>
        <w:t>Agenda Item 4A</w:t>
      </w:r>
      <w:r w:rsidR="006C23E8" w:rsidRPr="00005FD3">
        <w:rPr>
          <w:rFonts w:cstheme="minorHAnsi"/>
          <w:sz w:val="24"/>
          <w:szCs w:val="24"/>
        </w:rPr>
        <w:t xml:space="preserve"> – </w:t>
      </w:r>
      <w:r w:rsidRPr="00005FD3">
        <w:rPr>
          <w:rFonts w:cstheme="minorHAnsi"/>
          <w:sz w:val="24"/>
          <w:szCs w:val="24"/>
        </w:rPr>
        <w:t>Washoe County Investment Management Plan proposed changes 4.29.26</w:t>
      </w:r>
    </w:p>
    <w:p w14:paraId="413C049E" w14:textId="11553E1C" w:rsidR="00005FD3" w:rsidRPr="00005FD3" w:rsidRDefault="00005FD3" w:rsidP="00005FD3">
      <w:pPr>
        <w:pStyle w:val="ListParagraph"/>
        <w:numPr>
          <w:ilvl w:val="0"/>
          <w:numId w:val="48"/>
        </w:numPr>
        <w:spacing w:after="0" w:line="240" w:lineRule="auto"/>
        <w:ind w:right="-187"/>
        <w:jc w:val="both"/>
        <w:rPr>
          <w:rFonts w:cstheme="minorHAnsi"/>
          <w:sz w:val="24"/>
          <w:szCs w:val="24"/>
        </w:rPr>
      </w:pPr>
      <w:r w:rsidRPr="00005FD3">
        <w:rPr>
          <w:rFonts w:cstheme="minorHAnsi"/>
          <w:sz w:val="24"/>
          <w:szCs w:val="24"/>
        </w:rPr>
        <w:t>Agenda Item 4B – BCM Presentation re Investment Plan</w:t>
      </w:r>
    </w:p>
    <w:p w14:paraId="3E315A08" w14:textId="1813D5E8" w:rsidR="00005FD3" w:rsidRPr="00005FD3" w:rsidRDefault="00005FD3" w:rsidP="00005FD3">
      <w:pPr>
        <w:pStyle w:val="ListParagraph"/>
        <w:numPr>
          <w:ilvl w:val="0"/>
          <w:numId w:val="48"/>
        </w:numPr>
        <w:spacing w:after="0" w:line="240" w:lineRule="auto"/>
        <w:ind w:right="-187"/>
        <w:jc w:val="both"/>
        <w:rPr>
          <w:rFonts w:cstheme="minorHAnsi"/>
          <w:sz w:val="24"/>
          <w:szCs w:val="24"/>
        </w:rPr>
      </w:pPr>
      <w:r w:rsidRPr="00005FD3">
        <w:rPr>
          <w:rFonts w:cstheme="minorHAnsi"/>
          <w:sz w:val="24"/>
          <w:szCs w:val="24"/>
        </w:rPr>
        <w:lastRenderedPageBreak/>
        <w:t>Agenda Item 5A – BCM Fixed Income Report 4.29.26</w:t>
      </w:r>
    </w:p>
    <w:p w14:paraId="11C68C1D" w14:textId="180C208B" w:rsidR="00005FD3" w:rsidRPr="00005FD3" w:rsidRDefault="00005FD3" w:rsidP="00005FD3">
      <w:pPr>
        <w:pStyle w:val="ListParagraph"/>
        <w:numPr>
          <w:ilvl w:val="0"/>
          <w:numId w:val="48"/>
        </w:numPr>
        <w:spacing w:after="0" w:line="240" w:lineRule="auto"/>
        <w:ind w:right="-187"/>
        <w:jc w:val="both"/>
        <w:rPr>
          <w:rFonts w:cstheme="minorHAnsi"/>
          <w:sz w:val="24"/>
          <w:szCs w:val="24"/>
        </w:rPr>
      </w:pPr>
      <w:r w:rsidRPr="00005FD3">
        <w:rPr>
          <w:rFonts w:cstheme="minorHAnsi"/>
          <w:sz w:val="24"/>
          <w:szCs w:val="24"/>
        </w:rPr>
        <w:t>Agenda Item 5B – FY26 – 3</w:t>
      </w:r>
      <w:r w:rsidRPr="00005FD3">
        <w:rPr>
          <w:rFonts w:cstheme="minorHAnsi"/>
          <w:sz w:val="24"/>
          <w:szCs w:val="24"/>
          <w:vertAlign w:val="superscript"/>
        </w:rPr>
        <w:t>rd</w:t>
      </w:r>
      <w:r w:rsidRPr="00005FD3">
        <w:rPr>
          <w:rFonts w:cstheme="minorHAnsi"/>
          <w:sz w:val="24"/>
          <w:szCs w:val="24"/>
        </w:rPr>
        <w:t xml:space="preserve"> Qtr Investment Results</w:t>
      </w:r>
    </w:p>
    <w:p w14:paraId="247879AD" w14:textId="77777777" w:rsidR="00005FD3" w:rsidRDefault="00005FD3" w:rsidP="00414CB6">
      <w:pPr>
        <w:spacing w:after="0" w:line="240" w:lineRule="auto"/>
        <w:ind w:right="-187"/>
        <w:jc w:val="both"/>
        <w:rPr>
          <w:rFonts w:cstheme="minorHAnsi"/>
          <w:sz w:val="24"/>
          <w:szCs w:val="24"/>
        </w:rPr>
      </w:pPr>
    </w:p>
    <w:p w14:paraId="7F04CF36" w14:textId="77777777" w:rsidR="00005FD3" w:rsidRPr="00005FD3" w:rsidRDefault="00005FD3" w:rsidP="00414CB6">
      <w:pPr>
        <w:spacing w:after="0" w:line="240" w:lineRule="auto"/>
        <w:ind w:right="-187"/>
        <w:jc w:val="both"/>
        <w:rPr>
          <w:rFonts w:cstheme="minorHAnsi"/>
          <w:sz w:val="24"/>
          <w:szCs w:val="24"/>
        </w:rPr>
      </w:pPr>
    </w:p>
    <w:p w14:paraId="49631BEB" w14:textId="77777777" w:rsidR="00FB33D8" w:rsidRPr="00005FD3" w:rsidRDefault="00FB33D8" w:rsidP="00414CB6">
      <w:pPr>
        <w:spacing w:after="0" w:line="240" w:lineRule="auto"/>
        <w:ind w:right="-187"/>
        <w:jc w:val="both"/>
        <w:rPr>
          <w:rFonts w:cstheme="minorHAnsi"/>
          <w:b/>
          <w:strike/>
          <w:sz w:val="24"/>
          <w:szCs w:val="24"/>
        </w:rPr>
      </w:pPr>
    </w:p>
    <w:p w14:paraId="78238172" w14:textId="77777777" w:rsidR="00FB33D8" w:rsidRPr="00005FD3" w:rsidRDefault="00FB33D8" w:rsidP="00414CB6">
      <w:pPr>
        <w:spacing w:after="0" w:line="240" w:lineRule="auto"/>
        <w:ind w:right="-187"/>
        <w:jc w:val="both"/>
        <w:rPr>
          <w:rFonts w:cstheme="minorHAnsi"/>
          <w:b/>
          <w:strike/>
          <w:sz w:val="24"/>
          <w:szCs w:val="24"/>
        </w:rPr>
        <w:sectPr w:rsidR="00FB33D8" w:rsidRPr="00005FD3" w:rsidSect="00122382">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008" w:bottom="990" w:left="1008" w:header="806" w:footer="720" w:gutter="0"/>
          <w:cols w:space="720"/>
          <w:titlePg/>
          <w:docGrid w:linePitch="360"/>
        </w:sectPr>
      </w:pPr>
    </w:p>
    <w:p w14:paraId="13C4D82C" w14:textId="77777777" w:rsidR="00005FD3" w:rsidRPr="00005FD3" w:rsidRDefault="00005FD3" w:rsidP="00005FD3">
      <w:pPr>
        <w:spacing w:after="0" w:line="240" w:lineRule="auto"/>
        <w:jc w:val="both"/>
        <w:rPr>
          <w:rFonts w:cstheme="minorHAnsi"/>
          <w:bCs/>
          <w:iCs/>
          <w:sz w:val="24"/>
          <w:szCs w:val="24"/>
        </w:rPr>
      </w:pPr>
    </w:p>
    <w:sectPr w:rsidR="00005FD3" w:rsidRPr="00005FD3" w:rsidSect="00326CBC">
      <w:type w:val="continuous"/>
      <w:pgSz w:w="12240" w:h="15840"/>
      <w:pgMar w:top="1080" w:right="1008" w:bottom="1080" w:left="1008" w:header="720" w:footer="720" w:gutter="0"/>
      <w:cols w:num="3" w:space="9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4B187" w14:textId="77777777" w:rsidR="00CC692C" w:rsidRDefault="00CC692C" w:rsidP="00A419B5">
      <w:pPr>
        <w:spacing w:after="0" w:line="240" w:lineRule="auto"/>
      </w:pPr>
      <w:r>
        <w:separator/>
      </w:r>
    </w:p>
  </w:endnote>
  <w:endnote w:type="continuationSeparator" w:id="0">
    <w:p w14:paraId="1F7421B6" w14:textId="77777777" w:rsidR="00CC692C" w:rsidRDefault="00CC692C" w:rsidP="00A4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CACC" w14:textId="77777777" w:rsidR="00772644" w:rsidRDefault="0077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0E3A" w14:textId="77777777" w:rsidR="00772644" w:rsidRDefault="00772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8010" w14:textId="77777777" w:rsidR="00772644" w:rsidRDefault="0077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68C9" w14:textId="77777777" w:rsidR="00CC692C" w:rsidRDefault="00CC692C" w:rsidP="00A419B5">
      <w:pPr>
        <w:spacing w:after="0" w:line="240" w:lineRule="auto"/>
      </w:pPr>
      <w:r>
        <w:separator/>
      </w:r>
    </w:p>
  </w:footnote>
  <w:footnote w:type="continuationSeparator" w:id="0">
    <w:p w14:paraId="5676F052" w14:textId="77777777" w:rsidR="00CC692C" w:rsidRDefault="00CC692C" w:rsidP="00A41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D661" w14:textId="3DEF5E85" w:rsidR="00EA27CF" w:rsidRDefault="00CC692C">
    <w:pPr>
      <w:pStyle w:val="Header"/>
    </w:pPr>
    <w:r>
      <w:rPr>
        <w:noProof/>
      </w:rPr>
      <w:pict w14:anchorId="0E1E5D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3922" o:spid="_x0000_s1026" type="#_x0000_t136" style="position:absolute;margin-left:0;margin-top:0;width:577.35pt;height:133.2pt;rotation:315;z-index:-251655168;mso-position-horizontal:center;mso-position-horizontal-relative:margin;mso-position-vertical:center;mso-position-vertical-relative:margin" o:allowincell="f" fillcolor="silver" stroked="f">
          <v:fill opacity=".5"/>
          <v:textpath style="font-family:&quot;Calibri&quot;;font-size:1pt" string="Pending Approv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2C74" w14:textId="6382DA60" w:rsidR="005614A2" w:rsidRPr="006A22BE" w:rsidRDefault="00CC692C" w:rsidP="005614A2">
    <w:pPr>
      <w:pStyle w:val="Header"/>
      <w:jc w:val="right"/>
      <w:rPr>
        <w:sz w:val="24"/>
      </w:rPr>
    </w:pPr>
    <w:r>
      <w:rPr>
        <w:noProof/>
      </w:rPr>
      <w:pict w14:anchorId="702200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3923" o:spid="_x0000_s1027" type="#_x0000_t136" style="position:absolute;left:0;text-align:left;margin-left:0;margin-top:0;width:577.35pt;height:133.2pt;rotation:315;z-index:-251653120;mso-position-horizontal:center;mso-position-horizontal-relative:margin;mso-position-vertical:center;mso-position-vertical-relative:margin" o:allowincell="f" fillcolor="silver" stroked="f">
          <v:fill opacity=".5"/>
          <v:textpath style="font-family:&quot;Calibri&quot;;font-size:1pt" string="Pending Approval"/>
          <w10:wrap anchorx="margin" anchory="margin"/>
        </v:shape>
      </w:pict>
    </w:r>
    <w:r w:rsidR="00C900A0">
      <w:rPr>
        <w:sz w:val="24"/>
      </w:rPr>
      <w:t xml:space="preserve">Washoe County </w:t>
    </w:r>
    <w:r w:rsidR="005614A2" w:rsidRPr="006A22BE">
      <w:rPr>
        <w:sz w:val="24"/>
      </w:rPr>
      <w:t>Investment Committee</w:t>
    </w:r>
  </w:p>
  <w:p w14:paraId="0DAC2453" w14:textId="5C556039" w:rsidR="007C1D91" w:rsidRPr="006A22BE" w:rsidRDefault="005614A2" w:rsidP="007C1D91">
    <w:pPr>
      <w:pStyle w:val="Header"/>
      <w:jc w:val="right"/>
      <w:rPr>
        <w:sz w:val="24"/>
      </w:rPr>
    </w:pPr>
    <w:r w:rsidRPr="006A22BE">
      <w:rPr>
        <w:sz w:val="24"/>
      </w:rPr>
      <w:t>Minutes of Meeting</w:t>
    </w:r>
    <w:r w:rsidR="009E6AC5">
      <w:rPr>
        <w:sz w:val="24"/>
      </w:rPr>
      <w:t xml:space="preserve"> of </w:t>
    </w:r>
    <w:r w:rsidR="00772644">
      <w:rPr>
        <w:sz w:val="24"/>
      </w:rPr>
      <w:t>April 29</w:t>
    </w:r>
    <w:r w:rsidR="009D347F">
      <w:rPr>
        <w:sz w:val="24"/>
      </w:rPr>
      <w:t>, 202</w:t>
    </w:r>
    <w:r w:rsidR="00E2760B">
      <w:rPr>
        <w:sz w:val="24"/>
      </w:rPr>
      <w:t>6</w:t>
    </w:r>
  </w:p>
  <w:p w14:paraId="55A55A1C" w14:textId="1B8C7D61" w:rsidR="007E789F" w:rsidRDefault="005614A2" w:rsidP="00B03983">
    <w:pPr>
      <w:pStyle w:val="Header"/>
      <w:jc w:val="right"/>
      <w:rPr>
        <w:noProof/>
        <w:sz w:val="24"/>
      </w:rPr>
    </w:pPr>
    <w:r w:rsidRPr="006A22BE">
      <w:rPr>
        <w:sz w:val="24"/>
      </w:rPr>
      <w:t xml:space="preserve">Page </w:t>
    </w:r>
    <w:r w:rsidRPr="006A22BE">
      <w:rPr>
        <w:sz w:val="24"/>
      </w:rPr>
      <w:fldChar w:fldCharType="begin"/>
    </w:r>
    <w:r w:rsidRPr="006A22BE">
      <w:rPr>
        <w:sz w:val="24"/>
      </w:rPr>
      <w:instrText xml:space="preserve"> PAGE   \* MERGEFORMAT </w:instrText>
    </w:r>
    <w:r w:rsidRPr="006A22BE">
      <w:rPr>
        <w:sz w:val="24"/>
      </w:rPr>
      <w:fldChar w:fldCharType="separate"/>
    </w:r>
    <w:r w:rsidR="00FA69F2">
      <w:rPr>
        <w:noProof/>
        <w:sz w:val="24"/>
      </w:rPr>
      <w:t>2</w:t>
    </w:r>
    <w:r w:rsidRPr="006A22BE">
      <w:rPr>
        <w:noProof/>
        <w:sz w:val="24"/>
      </w:rPr>
      <w:fldChar w:fldCharType="end"/>
    </w:r>
    <w:r w:rsidRPr="006A22BE">
      <w:rPr>
        <w:noProof/>
        <w:sz w:val="24"/>
      </w:rPr>
      <w:t xml:space="preserve"> of </w:t>
    </w:r>
    <w:r w:rsidR="006020F7">
      <w:rPr>
        <w:noProof/>
        <w:sz w:val="24"/>
      </w:rPr>
      <w:t>7</w:t>
    </w:r>
  </w:p>
  <w:p w14:paraId="1A1C6153" w14:textId="77777777" w:rsidR="00B03983" w:rsidRDefault="00B03983" w:rsidP="00262BC3">
    <w:pPr>
      <w:pStyle w:val="Header"/>
      <w:jc w:val="right"/>
      <w:rPr>
        <w:noProof/>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1C69" w14:textId="6CE8952E" w:rsidR="00EA27CF" w:rsidRDefault="00CC692C">
    <w:pPr>
      <w:pStyle w:val="Header"/>
    </w:pPr>
    <w:r>
      <w:rPr>
        <w:noProof/>
      </w:rPr>
      <w:pict w14:anchorId="3F81AD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3921" o:spid="_x0000_s1025" type="#_x0000_t136" style="position:absolute;margin-left:0;margin-top:0;width:577.35pt;height:133.2pt;rotation:315;z-index:-251657216;mso-position-horizontal:center;mso-position-horizontal-relative:margin;mso-position-vertical:center;mso-position-vertical-relative:margin" o:allowincell="f" fillcolor="silver" stroked="f">
          <v:fill opacity=".5"/>
          <v:textpath style="font-family:&quot;Calibri&quot;;font-size:1pt" string="Pending Approv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833"/>
    <w:multiLevelType w:val="hybridMultilevel"/>
    <w:tmpl w:val="D2D86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C69EC"/>
    <w:multiLevelType w:val="hybridMultilevel"/>
    <w:tmpl w:val="C6D4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9F7268"/>
    <w:multiLevelType w:val="hybridMultilevel"/>
    <w:tmpl w:val="AD84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73419"/>
    <w:multiLevelType w:val="hybridMultilevel"/>
    <w:tmpl w:val="ABFC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37DB3"/>
    <w:multiLevelType w:val="hybridMultilevel"/>
    <w:tmpl w:val="1D64E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034C94"/>
    <w:multiLevelType w:val="hybridMultilevel"/>
    <w:tmpl w:val="14321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54D44"/>
    <w:multiLevelType w:val="hybridMultilevel"/>
    <w:tmpl w:val="FA8C650E"/>
    <w:lvl w:ilvl="0" w:tplc="25020BD6">
      <w:start w:val="1"/>
      <w:numFmt w:val="bullet"/>
      <w:lvlText w:val=""/>
      <w:lvlJc w:val="left"/>
      <w:pPr>
        <w:tabs>
          <w:tab w:val="num" w:pos="720"/>
        </w:tabs>
        <w:ind w:left="720" w:hanging="360"/>
      </w:pPr>
      <w:rPr>
        <w:rFonts w:ascii="Wingdings" w:hAnsi="Wingdings" w:hint="default"/>
      </w:rPr>
    </w:lvl>
    <w:lvl w:ilvl="1" w:tplc="69E4A9AA" w:tentative="1">
      <w:start w:val="1"/>
      <w:numFmt w:val="bullet"/>
      <w:lvlText w:val=""/>
      <w:lvlJc w:val="left"/>
      <w:pPr>
        <w:tabs>
          <w:tab w:val="num" w:pos="1440"/>
        </w:tabs>
        <w:ind w:left="1440" w:hanging="360"/>
      </w:pPr>
      <w:rPr>
        <w:rFonts w:ascii="Wingdings" w:hAnsi="Wingdings" w:hint="default"/>
      </w:rPr>
    </w:lvl>
    <w:lvl w:ilvl="2" w:tplc="4DEE2662" w:tentative="1">
      <w:start w:val="1"/>
      <w:numFmt w:val="bullet"/>
      <w:lvlText w:val=""/>
      <w:lvlJc w:val="left"/>
      <w:pPr>
        <w:tabs>
          <w:tab w:val="num" w:pos="2160"/>
        </w:tabs>
        <w:ind w:left="2160" w:hanging="360"/>
      </w:pPr>
      <w:rPr>
        <w:rFonts w:ascii="Wingdings" w:hAnsi="Wingdings" w:hint="default"/>
      </w:rPr>
    </w:lvl>
    <w:lvl w:ilvl="3" w:tplc="FF90D2A0" w:tentative="1">
      <w:start w:val="1"/>
      <w:numFmt w:val="bullet"/>
      <w:lvlText w:val=""/>
      <w:lvlJc w:val="left"/>
      <w:pPr>
        <w:tabs>
          <w:tab w:val="num" w:pos="2880"/>
        </w:tabs>
        <w:ind w:left="2880" w:hanging="360"/>
      </w:pPr>
      <w:rPr>
        <w:rFonts w:ascii="Wingdings" w:hAnsi="Wingdings" w:hint="default"/>
      </w:rPr>
    </w:lvl>
    <w:lvl w:ilvl="4" w:tplc="D4182EA4" w:tentative="1">
      <w:start w:val="1"/>
      <w:numFmt w:val="bullet"/>
      <w:lvlText w:val=""/>
      <w:lvlJc w:val="left"/>
      <w:pPr>
        <w:tabs>
          <w:tab w:val="num" w:pos="3600"/>
        </w:tabs>
        <w:ind w:left="3600" w:hanging="360"/>
      </w:pPr>
      <w:rPr>
        <w:rFonts w:ascii="Wingdings" w:hAnsi="Wingdings" w:hint="default"/>
      </w:rPr>
    </w:lvl>
    <w:lvl w:ilvl="5" w:tplc="A024FF0A" w:tentative="1">
      <w:start w:val="1"/>
      <w:numFmt w:val="bullet"/>
      <w:lvlText w:val=""/>
      <w:lvlJc w:val="left"/>
      <w:pPr>
        <w:tabs>
          <w:tab w:val="num" w:pos="4320"/>
        </w:tabs>
        <w:ind w:left="4320" w:hanging="360"/>
      </w:pPr>
      <w:rPr>
        <w:rFonts w:ascii="Wingdings" w:hAnsi="Wingdings" w:hint="default"/>
      </w:rPr>
    </w:lvl>
    <w:lvl w:ilvl="6" w:tplc="BE6E3AD8" w:tentative="1">
      <w:start w:val="1"/>
      <w:numFmt w:val="bullet"/>
      <w:lvlText w:val=""/>
      <w:lvlJc w:val="left"/>
      <w:pPr>
        <w:tabs>
          <w:tab w:val="num" w:pos="5040"/>
        </w:tabs>
        <w:ind w:left="5040" w:hanging="360"/>
      </w:pPr>
      <w:rPr>
        <w:rFonts w:ascii="Wingdings" w:hAnsi="Wingdings" w:hint="default"/>
      </w:rPr>
    </w:lvl>
    <w:lvl w:ilvl="7" w:tplc="EAD82982" w:tentative="1">
      <w:start w:val="1"/>
      <w:numFmt w:val="bullet"/>
      <w:lvlText w:val=""/>
      <w:lvlJc w:val="left"/>
      <w:pPr>
        <w:tabs>
          <w:tab w:val="num" w:pos="5760"/>
        </w:tabs>
        <w:ind w:left="5760" w:hanging="360"/>
      </w:pPr>
      <w:rPr>
        <w:rFonts w:ascii="Wingdings" w:hAnsi="Wingdings" w:hint="default"/>
      </w:rPr>
    </w:lvl>
    <w:lvl w:ilvl="8" w:tplc="B990500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24BE5"/>
    <w:multiLevelType w:val="hybridMultilevel"/>
    <w:tmpl w:val="B3D2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315554"/>
    <w:multiLevelType w:val="hybridMultilevel"/>
    <w:tmpl w:val="8F369874"/>
    <w:lvl w:ilvl="0" w:tplc="22B25FB8">
      <w:start w:val="1"/>
      <w:numFmt w:val="bullet"/>
      <w:lvlText w:val=""/>
      <w:lvlJc w:val="left"/>
      <w:pPr>
        <w:tabs>
          <w:tab w:val="num" w:pos="720"/>
        </w:tabs>
        <w:ind w:left="720" w:hanging="360"/>
      </w:pPr>
      <w:rPr>
        <w:rFonts w:ascii="Wingdings" w:hAnsi="Wingdings" w:hint="default"/>
      </w:rPr>
    </w:lvl>
    <w:lvl w:ilvl="1" w:tplc="6C50C7E4" w:tentative="1">
      <w:start w:val="1"/>
      <w:numFmt w:val="bullet"/>
      <w:lvlText w:val=""/>
      <w:lvlJc w:val="left"/>
      <w:pPr>
        <w:tabs>
          <w:tab w:val="num" w:pos="1440"/>
        </w:tabs>
        <w:ind w:left="1440" w:hanging="360"/>
      </w:pPr>
      <w:rPr>
        <w:rFonts w:ascii="Wingdings" w:hAnsi="Wingdings" w:hint="default"/>
      </w:rPr>
    </w:lvl>
    <w:lvl w:ilvl="2" w:tplc="1110E288" w:tentative="1">
      <w:start w:val="1"/>
      <w:numFmt w:val="bullet"/>
      <w:lvlText w:val=""/>
      <w:lvlJc w:val="left"/>
      <w:pPr>
        <w:tabs>
          <w:tab w:val="num" w:pos="2160"/>
        </w:tabs>
        <w:ind w:left="2160" w:hanging="360"/>
      </w:pPr>
      <w:rPr>
        <w:rFonts w:ascii="Wingdings" w:hAnsi="Wingdings" w:hint="default"/>
      </w:rPr>
    </w:lvl>
    <w:lvl w:ilvl="3" w:tplc="137CEB4E" w:tentative="1">
      <w:start w:val="1"/>
      <w:numFmt w:val="bullet"/>
      <w:lvlText w:val=""/>
      <w:lvlJc w:val="left"/>
      <w:pPr>
        <w:tabs>
          <w:tab w:val="num" w:pos="2880"/>
        </w:tabs>
        <w:ind w:left="2880" w:hanging="360"/>
      </w:pPr>
      <w:rPr>
        <w:rFonts w:ascii="Wingdings" w:hAnsi="Wingdings" w:hint="default"/>
      </w:rPr>
    </w:lvl>
    <w:lvl w:ilvl="4" w:tplc="C1B82DB2" w:tentative="1">
      <w:start w:val="1"/>
      <w:numFmt w:val="bullet"/>
      <w:lvlText w:val=""/>
      <w:lvlJc w:val="left"/>
      <w:pPr>
        <w:tabs>
          <w:tab w:val="num" w:pos="3600"/>
        </w:tabs>
        <w:ind w:left="3600" w:hanging="360"/>
      </w:pPr>
      <w:rPr>
        <w:rFonts w:ascii="Wingdings" w:hAnsi="Wingdings" w:hint="default"/>
      </w:rPr>
    </w:lvl>
    <w:lvl w:ilvl="5" w:tplc="87C65584" w:tentative="1">
      <w:start w:val="1"/>
      <w:numFmt w:val="bullet"/>
      <w:lvlText w:val=""/>
      <w:lvlJc w:val="left"/>
      <w:pPr>
        <w:tabs>
          <w:tab w:val="num" w:pos="4320"/>
        </w:tabs>
        <w:ind w:left="4320" w:hanging="360"/>
      </w:pPr>
      <w:rPr>
        <w:rFonts w:ascii="Wingdings" w:hAnsi="Wingdings" w:hint="default"/>
      </w:rPr>
    </w:lvl>
    <w:lvl w:ilvl="6" w:tplc="1324BA28" w:tentative="1">
      <w:start w:val="1"/>
      <w:numFmt w:val="bullet"/>
      <w:lvlText w:val=""/>
      <w:lvlJc w:val="left"/>
      <w:pPr>
        <w:tabs>
          <w:tab w:val="num" w:pos="5040"/>
        </w:tabs>
        <w:ind w:left="5040" w:hanging="360"/>
      </w:pPr>
      <w:rPr>
        <w:rFonts w:ascii="Wingdings" w:hAnsi="Wingdings" w:hint="default"/>
      </w:rPr>
    </w:lvl>
    <w:lvl w:ilvl="7" w:tplc="3B12902E" w:tentative="1">
      <w:start w:val="1"/>
      <w:numFmt w:val="bullet"/>
      <w:lvlText w:val=""/>
      <w:lvlJc w:val="left"/>
      <w:pPr>
        <w:tabs>
          <w:tab w:val="num" w:pos="5760"/>
        </w:tabs>
        <w:ind w:left="5760" w:hanging="360"/>
      </w:pPr>
      <w:rPr>
        <w:rFonts w:ascii="Wingdings" w:hAnsi="Wingdings" w:hint="default"/>
      </w:rPr>
    </w:lvl>
    <w:lvl w:ilvl="8" w:tplc="C94C21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11BA1"/>
    <w:multiLevelType w:val="hybridMultilevel"/>
    <w:tmpl w:val="65D8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52AF1"/>
    <w:multiLevelType w:val="hybridMultilevel"/>
    <w:tmpl w:val="59824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186F36"/>
    <w:multiLevelType w:val="hybridMultilevel"/>
    <w:tmpl w:val="85EC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840FF6"/>
    <w:multiLevelType w:val="hybridMultilevel"/>
    <w:tmpl w:val="20B2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24CA8"/>
    <w:multiLevelType w:val="hybridMultilevel"/>
    <w:tmpl w:val="2A94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94517"/>
    <w:multiLevelType w:val="hybridMultilevel"/>
    <w:tmpl w:val="B1A8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F16E6"/>
    <w:multiLevelType w:val="hybridMultilevel"/>
    <w:tmpl w:val="2BD62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E93D54"/>
    <w:multiLevelType w:val="hybridMultilevel"/>
    <w:tmpl w:val="E4C6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755E1"/>
    <w:multiLevelType w:val="hybridMultilevel"/>
    <w:tmpl w:val="CEECA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F3662D"/>
    <w:multiLevelType w:val="hybridMultilevel"/>
    <w:tmpl w:val="4304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AF296F"/>
    <w:multiLevelType w:val="hybridMultilevel"/>
    <w:tmpl w:val="6E26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52E24"/>
    <w:multiLevelType w:val="hybridMultilevel"/>
    <w:tmpl w:val="C3C04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511B00"/>
    <w:multiLevelType w:val="hybridMultilevel"/>
    <w:tmpl w:val="E45EA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E4575"/>
    <w:multiLevelType w:val="hybridMultilevel"/>
    <w:tmpl w:val="C6427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6C14EE"/>
    <w:multiLevelType w:val="hybridMultilevel"/>
    <w:tmpl w:val="4F1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C94E40"/>
    <w:multiLevelType w:val="hybridMultilevel"/>
    <w:tmpl w:val="5DC4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02062"/>
    <w:multiLevelType w:val="hybridMultilevel"/>
    <w:tmpl w:val="F120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FC17A6"/>
    <w:multiLevelType w:val="hybridMultilevel"/>
    <w:tmpl w:val="FFB2D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31487"/>
    <w:multiLevelType w:val="hybridMultilevel"/>
    <w:tmpl w:val="7E62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3724E1"/>
    <w:multiLevelType w:val="hybridMultilevel"/>
    <w:tmpl w:val="F50A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E16CC3"/>
    <w:multiLevelType w:val="hybridMultilevel"/>
    <w:tmpl w:val="616E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244BB6"/>
    <w:multiLevelType w:val="hybridMultilevel"/>
    <w:tmpl w:val="7110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EB24F3"/>
    <w:multiLevelType w:val="hybridMultilevel"/>
    <w:tmpl w:val="DDA45AA6"/>
    <w:lvl w:ilvl="0" w:tplc="674A16E6">
      <w:start w:val="2"/>
      <w:numFmt w:val="decimal"/>
      <w:lvlText w:val="%1."/>
      <w:lvlJc w:val="left"/>
      <w:pPr>
        <w:ind w:left="818" w:hanging="538"/>
      </w:pPr>
      <w:rPr>
        <w:rFonts w:ascii="Arial" w:eastAsia="Arial" w:hAnsi="Arial" w:cs="Arial" w:hint="default"/>
        <w:b/>
        <w:bCs/>
        <w:color w:val="0C0C0C"/>
        <w:spacing w:val="-1"/>
        <w:w w:val="106"/>
        <w:sz w:val="21"/>
        <w:szCs w:val="21"/>
      </w:rPr>
    </w:lvl>
    <w:lvl w:ilvl="1" w:tplc="15E2EED6">
      <w:numFmt w:val="bullet"/>
      <w:lvlText w:val="•"/>
      <w:lvlJc w:val="left"/>
      <w:pPr>
        <w:ind w:left="817" w:hanging="351"/>
      </w:pPr>
      <w:rPr>
        <w:rFonts w:asciiTheme="minorHAnsi" w:eastAsia="Arial" w:hAnsiTheme="minorHAnsi" w:cstheme="minorHAnsi" w:hint="default"/>
        <w:color w:val="0C0C0C"/>
        <w:w w:val="107"/>
        <w:sz w:val="24"/>
        <w:szCs w:val="24"/>
      </w:rPr>
    </w:lvl>
    <w:lvl w:ilvl="2" w:tplc="1BCE0C1E">
      <w:numFmt w:val="bullet"/>
      <w:lvlText w:val="•"/>
      <w:lvlJc w:val="left"/>
      <w:pPr>
        <w:ind w:left="2904" w:hanging="351"/>
      </w:pPr>
      <w:rPr>
        <w:rFonts w:hint="default"/>
      </w:rPr>
    </w:lvl>
    <w:lvl w:ilvl="3" w:tplc="3CF84F16">
      <w:numFmt w:val="bullet"/>
      <w:lvlText w:val="•"/>
      <w:lvlJc w:val="left"/>
      <w:pPr>
        <w:ind w:left="3908" w:hanging="351"/>
      </w:pPr>
      <w:rPr>
        <w:rFonts w:hint="default"/>
      </w:rPr>
    </w:lvl>
    <w:lvl w:ilvl="4" w:tplc="68FA9D3E">
      <w:numFmt w:val="bullet"/>
      <w:lvlText w:val="•"/>
      <w:lvlJc w:val="left"/>
      <w:pPr>
        <w:ind w:left="4913" w:hanging="351"/>
      </w:pPr>
      <w:rPr>
        <w:rFonts w:hint="default"/>
      </w:rPr>
    </w:lvl>
    <w:lvl w:ilvl="5" w:tplc="CC6E3768">
      <w:numFmt w:val="bullet"/>
      <w:lvlText w:val="•"/>
      <w:lvlJc w:val="left"/>
      <w:pPr>
        <w:ind w:left="5917" w:hanging="351"/>
      </w:pPr>
      <w:rPr>
        <w:rFonts w:hint="default"/>
      </w:rPr>
    </w:lvl>
    <w:lvl w:ilvl="6" w:tplc="EDC8AADC">
      <w:numFmt w:val="bullet"/>
      <w:lvlText w:val="•"/>
      <w:lvlJc w:val="left"/>
      <w:pPr>
        <w:ind w:left="6922" w:hanging="351"/>
      </w:pPr>
      <w:rPr>
        <w:rFonts w:hint="default"/>
      </w:rPr>
    </w:lvl>
    <w:lvl w:ilvl="7" w:tplc="6ED0AEC8">
      <w:numFmt w:val="bullet"/>
      <w:lvlText w:val="•"/>
      <w:lvlJc w:val="left"/>
      <w:pPr>
        <w:ind w:left="7926" w:hanging="351"/>
      </w:pPr>
      <w:rPr>
        <w:rFonts w:hint="default"/>
      </w:rPr>
    </w:lvl>
    <w:lvl w:ilvl="8" w:tplc="AF8E8256">
      <w:numFmt w:val="bullet"/>
      <w:lvlText w:val="•"/>
      <w:lvlJc w:val="left"/>
      <w:pPr>
        <w:ind w:left="8931" w:hanging="351"/>
      </w:pPr>
      <w:rPr>
        <w:rFonts w:hint="default"/>
      </w:rPr>
    </w:lvl>
  </w:abstractNum>
  <w:abstractNum w:abstractNumId="32" w15:restartNumberingAfterBreak="0">
    <w:nsid w:val="58224676"/>
    <w:multiLevelType w:val="hybridMultilevel"/>
    <w:tmpl w:val="BBD8E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8A458E6"/>
    <w:multiLevelType w:val="hybridMultilevel"/>
    <w:tmpl w:val="6ADAC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AE66AB"/>
    <w:multiLevelType w:val="hybridMultilevel"/>
    <w:tmpl w:val="9448073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BC60F19"/>
    <w:multiLevelType w:val="hybridMultilevel"/>
    <w:tmpl w:val="E6FCED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C94E21"/>
    <w:multiLevelType w:val="hybridMultilevel"/>
    <w:tmpl w:val="FA649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42182"/>
    <w:multiLevelType w:val="hybridMultilevel"/>
    <w:tmpl w:val="6DD0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0D0971"/>
    <w:multiLevelType w:val="hybridMultilevel"/>
    <w:tmpl w:val="A6C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C91952"/>
    <w:multiLevelType w:val="hybridMultilevel"/>
    <w:tmpl w:val="0A20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3356D9"/>
    <w:multiLevelType w:val="hybridMultilevel"/>
    <w:tmpl w:val="F1C80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B322E"/>
    <w:multiLevelType w:val="hybridMultilevel"/>
    <w:tmpl w:val="A0C8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FA2A69"/>
    <w:multiLevelType w:val="hybridMultilevel"/>
    <w:tmpl w:val="9488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DE780E"/>
    <w:multiLevelType w:val="hybridMultilevel"/>
    <w:tmpl w:val="192E7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AA1459"/>
    <w:multiLevelType w:val="hybridMultilevel"/>
    <w:tmpl w:val="8070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660197"/>
    <w:multiLevelType w:val="hybridMultilevel"/>
    <w:tmpl w:val="3AA65468"/>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46" w15:restartNumberingAfterBreak="0">
    <w:nsid w:val="7DD63D75"/>
    <w:multiLevelType w:val="hybridMultilevel"/>
    <w:tmpl w:val="F15E6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37546"/>
    <w:multiLevelType w:val="hybridMultilevel"/>
    <w:tmpl w:val="9BD6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439886">
    <w:abstractNumId w:val="40"/>
  </w:num>
  <w:num w:numId="2" w16cid:durableId="775758939">
    <w:abstractNumId w:val="0"/>
  </w:num>
  <w:num w:numId="3" w16cid:durableId="1976055869">
    <w:abstractNumId w:val="22"/>
  </w:num>
  <w:num w:numId="4" w16cid:durableId="1203404229">
    <w:abstractNumId w:val="26"/>
  </w:num>
  <w:num w:numId="5" w16cid:durableId="157816032">
    <w:abstractNumId w:val="4"/>
  </w:num>
  <w:num w:numId="6" w16cid:durableId="502478596">
    <w:abstractNumId w:val="25"/>
  </w:num>
  <w:num w:numId="7" w16cid:durableId="564462021">
    <w:abstractNumId w:val="47"/>
  </w:num>
  <w:num w:numId="8" w16cid:durableId="1891187465">
    <w:abstractNumId w:val="3"/>
  </w:num>
  <w:num w:numId="9" w16cid:durableId="1230268669">
    <w:abstractNumId w:val="44"/>
  </w:num>
  <w:num w:numId="10" w16cid:durableId="529614986">
    <w:abstractNumId w:val="9"/>
  </w:num>
  <w:num w:numId="11" w16cid:durableId="2061325377">
    <w:abstractNumId w:val="7"/>
  </w:num>
  <w:num w:numId="12" w16cid:durableId="621963670">
    <w:abstractNumId w:val="43"/>
  </w:num>
  <w:num w:numId="13" w16cid:durableId="1611861738">
    <w:abstractNumId w:val="23"/>
  </w:num>
  <w:num w:numId="14" w16cid:durableId="1639458953">
    <w:abstractNumId w:val="24"/>
  </w:num>
  <w:num w:numId="15" w16cid:durableId="1756510999">
    <w:abstractNumId w:val="14"/>
  </w:num>
  <w:num w:numId="16" w16cid:durableId="1226792867">
    <w:abstractNumId w:val="21"/>
  </w:num>
  <w:num w:numId="17" w16cid:durableId="49571614">
    <w:abstractNumId w:val="17"/>
  </w:num>
  <w:num w:numId="18" w16cid:durableId="1692606685">
    <w:abstractNumId w:val="41"/>
  </w:num>
  <w:num w:numId="19" w16cid:durableId="611087494">
    <w:abstractNumId w:val="12"/>
  </w:num>
  <w:num w:numId="20" w16cid:durableId="1855072967">
    <w:abstractNumId w:val="29"/>
  </w:num>
  <w:num w:numId="21" w16cid:durableId="1273707427">
    <w:abstractNumId w:val="11"/>
  </w:num>
  <w:num w:numId="22" w16cid:durableId="1792507687">
    <w:abstractNumId w:val="30"/>
  </w:num>
  <w:num w:numId="23" w16cid:durableId="1945115945">
    <w:abstractNumId w:val="37"/>
  </w:num>
  <w:num w:numId="24" w16cid:durableId="1256204999">
    <w:abstractNumId w:val="36"/>
  </w:num>
  <w:num w:numId="25" w16cid:durableId="759450049">
    <w:abstractNumId w:val="33"/>
  </w:num>
  <w:num w:numId="26" w16cid:durableId="254022468">
    <w:abstractNumId w:val="20"/>
  </w:num>
  <w:num w:numId="27" w16cid:durableId="1140922535">
    <w:abstractNumId w:val="46"/>
  </w:num>
  <w:num w:numId="28" w16cid:durableId="474489216">
    <w:abstractNumId w:val="38"/>
  </w:num>
  <w:num w:numId="29" w16cid:durableId="2057774494">
    <w:abstractNumId w:val="34"/>
  </w:num>
  <w:num w:numId="30" w16cid:durableId="1571768417">
    <w:abstractNumId w:val="35"/>
  </w:num>
  <w:num w:numId="31" w16cid:durableId="1753509122">
    <w:abstractNumId w:val="6"/>
  </w:num>
  <w:num w:numId="32" w16cid:durableId="2145198865">
    <w:abstractNumId w:val="2"/>
  </w:num>
  <w:num w:numId="33" w16cid:durableId="803234311">
    <w:abstractNumId w:val="8"/>
  </w:num>
  <w:num w:numId="34" w16cid:durableId="168102407">
    <w:abstractNumId w:val="32"/>
  </w:num>
  <w:num w:numId="35" w16cid:durableId="926155707">
    <w:abstractNumId w:val="19"/>
  </w:num>
  <w:num w:numId="36" w16cid:durableId="1646086498">
    <w:abstractNumId w:val="39"/>
  </w:num>
  <w:num w:numId="37" w16cid:durableId="482476051">
    <w:abstractNumId w:val="5"/>
  </w:num>
  <w:num w:numId="38" w16cid:durableId="1581326606">
    <w:abstractNumId w:val="18"/>
  </w:num>
  <w:num w:numId="39" w16cid:durableId="1602444998">
    <w:abstractNumId w:val="15"/>
  </w:num>
  <w:num w:numId="40" w16cid:durableId="1078477794">
    <w:abstractNumId w:val="1"/>
  </w:num>
  <w:num w:numId="41" w16cid:durableId="1817332338">
    <w:abstractNumId w:val="16"/>
  </w:num>
  <w:num w:numId="42" w16cid:durableId="1561360769">
    <w:abstractNumId w:val="13"/>
  </w:num>
  <w:num w:numId="43" w16cid:durableId="698239126">
    <w:abstractNumId w:val="45"/>
  </w:num>
  <w:num w:numId="44" w16cid:durableId="865365872">
    <w:abstractNumId w:val="42"/>
  </w:num>
  <w:num w:numId="45" w16cid:durableId="1872264345">
    <w:abstractNumId w:val="27"/>
  </w:num>
  <w:num w:numId="46" w16cid:durableId="831674705">
    <w:abstractNumId w:val="28"/>
  </w:num>
  <w:num w:numId="47" w16cid:durableId="1897736769">
    <w:abstractNumId w:val="31"/>
  </w:num>
  <w:num w:numId="48" w16cid:durableId="155858439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FAC"/>
    <w:rsid w:val="000005B0"/>
    <w:rsid w:val="000022E5"/>
    <w:rsid w:val="00003455"/>
    <w:rsid w:val="00003540"/>
    <w:rsid w:val="000042B6"/>
    <w:rsid w:val="00005FD3"/>
    <w:rsid w:val="000067EF"/>
    <w:rsid w:val="0000683E"/>
    <w:rsid w:val="00007B35"/>
    <w:rsid w:val="000101C6"/>
    <w:rsid w:val="00012B0E"/>
    <w:rsid w:val="00012D16"/>
    <w:rsid w:val="0001319E"/>
    <w:rsid w:val="000139EC"/>
    <w:rsid w:val="00013A10"/>
    <w:rsid w:val="00013B4B"/>
    <w:rsid w:val="000154F7"/>
    <w:rsid w:val="000161A2"/>
    <w:rsid w:val="0001663F"/>
    <w:rsid w:val="0001698D"/>
    <w:rsid w:val="00016BD2"/>
    <w:rsid w:val="0002029B"/>
    <w:rsid w:val="00020B7D"/>
    <w:rsid w:val="000223CB"/>
    <w:rsid w:val="00024C53"/>
    <w:rsid w:val="00030A52"/>
    <w:rsid w:val="00030E02"/>
    <w:rsid w:val="000322B1"/>
    <w:rsid w:val="00033609"/>
    <w:rsid w:val="0003494C"/>
    <w:rsid w:val="00034B64"/>
    <w:rsid w:val="000363A7"/>
    <w:rsid w:val="00036D77"/>
    <w:rsid w:val="000376A7"/>
    <w:rsid w:val="00041541"/>
    <w:rsid w:val="0004279A"/>
    <w:rsid w:val="0004292E"/>
    <w:rsid w:val="00042AE4"/>
    <w:rsid w:val="00042CB0"/>
    <w:rsid w:val="00043744"/>
    <w:rsid w:val="00043B50"/>
    <w:rsid w:val="00044F8D"/>
    <w:rsid w:val="00045A01"/>
    <w:rsid w:val="00046B00"/>
    <w:rsid w:val="000473CD"/>
    <w:rsid w:val="000502EE"/>
    <w:rsid w:val="00051684"/>
    <w:rsid w:val="00051856"/>
    <w:rsid w:val="00052042"/>
    <w:rsid w:val="00052C19"/>
    <w:rsid w:val="000530AB"/>
    <w:rsid w:val="00054750"/>
    <w:rsid w:val="0006057A"/>
    <w:rsid w:val="00060B9F"/>
    <w:rsid w:val="000627D9"/>
    <w:rsid w:val="00064AA0"/>
    <w:rsid w:val="00065AF0"/>
    <w:rsid w:val="000673BF"/>
    <w:rsid w:val="000677BF"/>
    <w:rsid w:val="000714A8"/>
    <w:rsid w:val="00072200"/>
    <w:rsid w:val="0007269D"/>
    <w:rsid w:val="000730C6"/>
    <w:rsid w:val="0007389C"/>
    <w:rsid w:val="00074EE7"/>
    <w:rsid w:val="00075A6D"/>
    <w:rsid w:val="00075C8C"/>
    <w:rsid w:val="000800F5"/>
    <w:rsid w:val="00080453"/>
    <w:rsid w:val="0008078F"/>
    <w:rsid w:val="00080869"/>
    <w:rsid w:val="000809AE"/>
    <w:rsid w:val="00081A64"/>
    <w:rsid w:val="000853EE"/>
    <w:rsid w:val="000859D5"/>
    <w:rsid w:val="000862E4"/>
    <w:rsid w:val="00087434"/>
    <w:rsid w:val="000877D1"/>
    <w:rsid w:val="00090329"/>
    <w:rsid w:val="00090A83"/>
    <w:rsid w:val="00092128"/>
    <w:rsid w:val="000930AF"/>
    <w:rsid w:val="00093151"/>
    <w:rsid w:val="00094876"/>
    <w:rsid w:val="00094AB3"/>
    <w:rsid w:val="000964D3"/>
    <w:rsid w:val="00097545"/>
    <w:rsid w:val="0009793B"/>
    <w:rsid w:val="00097D50"/>
    <w:rsid w:val="00097F1E"/>
    <w:rsid w:val="000A1140"/>
    <w:rsid w:val="000A1447"/>
    <w:rsid w:val="000A2A8A"/>
    <w:rsid w:val="000A3B76"/>
    <w:rsid w:val="000A45C8"/>
    <w:rsid w:val="000A4674"/>
    <w:rsid w:val="000A54B4"/>
    <w:rsid w:val="000A5B54"/>
    <w:rsid w:val="000A6CC8"/>
    <w:rsid w:val="000A71FD"/>
    <w:rsid w:val="000A794B"/>
    <w:rsid w:val="000A7BAD"/>
    <w:rsid w:val="000B00A2"/>
    <w:rsid w:val="000B1E9B"/>
    <w:rsid w:val="000B20BB"/>
    <w:rsid w:val="000B3A20"/>
    <w:rsid w:val="000B456D"/>
    <w:rsid w:val="000B49F4"/>
    <w:rsid w:val="000B4C8A"/>
    <w:rsid w:val="000B548C"/>
    <w:rsid w:val="000B5C86"/>
    <w:rsid w:val="000B5CCA"/>
    <w:rsid w:val="000B679F"/>
    <w:rsid w:val="000C04D9"/>
    <w:rsid w:val="000C060D"/>
    <w:rsid w:val="000C0F21"/>
    <w:rsid w:val="000C0FED"/>
    <w:rsid w:val="000C1470"/>
    <w:rsid w:val="000C1DB6"/>
    <w:rsid w:val="000C26AE"/>
    <w:rsid w:val="000C418C"/>
    <w:rsid w:val="000C5409"/>
    <w:rsid w:val="000C5FE1"/>
    <w:rsid w:val="000C60B3"/>
    <w:rsid w:val="000C6145"/>
    <w:rsid w:val="000C625D"/>
    <w:rsid w:val="000C6C41"/>
    <w:rsid w:val="000D0AF7"/>
    <w:rsid w:val="000D159F"/>
    <w:rsid w:val="000D18D9"/>
    <w:rsid w:val="000D1B5F"/>
    <w:rsid w:val="000D2FFC"/>
    <w:rsid w:val="000D487A"/>
    <w:rsid w:val="000D641F"/>
    <w:rsid w:val="000D688A"/>
    <w:rsid w:val="000D6C4D"/>
    <w:rsid w:val="000D6C53"/>
    <w:rsid w:val="000D717F"/>
    <w:rsid w:val="000E1127"/>
    <w:rsid w:val="000E1ABB"/>
    <w:rsid w:val="000E3014"/>
    <w:rsid w:val="000E3797"/>
    <w:rsid w:val="000E3A4B"/>
    <w:rsid w:val="000E5B17"/>
    <w:rsid w:val="000E5F1D"/>
    <w:rsid w:val="000E63A6"/>
    <w:rsid w:val="000E6532"/>
    <w:rsid w:val="000F1424"/>
    <w:rsid w:val="000F1A05"/>
    <w:rsid w:val="000F1E9B"/>
    <w:rsid w:val="000F22CB"/>
    <w:rsid w:val="000F2B76"/>
    <w:rsid w:val="000F35B2"/>
    <w:rsid w:val="000F4693"/>
    <w:rsid w:val="000F46DC"/>
    <w:rsid w:val="000F4D58"/>
    <w:rsid w:val="000F65A3"/>
    <w:rsid w:val="000F6C92"/>
    <w:rsid w:val="000F71EA"/>
    <w:rsid w:val="001013E0"/>
    <w:rsid w:val="0010144E"/>
    <w:rsid w:val="001032F2"/>
    <w:rsid w:val="00104BEC"/>
    <w:rsid w:val="001051C8"/>
    <w:rsid w:val="0010521E"/>
    <w:rsid w:val="00105610"/>
    <w:rsid w:val="0010632A"/>
    <w:rsid w:val="00113FFF"/>
    <w:rsid w:val="00114E0D"/>
    <w:rsid w:val="00115CDC"/>
    <w:rsid w:val="00117C03"/>
    <w:rsid w:val="00117F90"/>
    <w:rsid w:val="00121B2E"/>
    <w:rsid w:val="00121DAB"/>
    <w:rsid w:val="001221CB"/>
    <w:rsid w:val="00122382"/>
    <w:rsid w:val="00125E54"/>
    <w:rsid w:val="00126B77"/>
    <w:rsid w:val="00126CAE"/>
    <w:rsid w:val="00127596"/>
    <w:rsid w:val="0013077D"/>
    <w:rsid w:val="0013220A"/>
    <w:rsid w:val="001324C8"/>
    <w:rsid w:val="001335E6"/>
    <w:rsid w:val="00133E37"/>
    <w:rsid w:val="001351F1"/>
    <w:rsid w:val="001354CB"/>
    <w:rsid w:val="001355A5"/>
    <w:rsid w:val="001355D2"/>
    <w:rsid w:val="00136352"/>
    <w:rsid w:val="00136F42"/>
    <w:rsid w:val="00141EE7"/>
    <w:rsid w:val="00142BAE"/>
    <w:rsid w:val="001438C6"/>
    <w:rsid w:val="001456F2"/>
    <w:rsid w:val="00147210"/>
    <w:rsid w:val="00147D55"/>
    <w:rsid w:val="00151CF9"/>
    <w:rsid w:val="001525FE"/>
    <w:rsid w:val="00153B83"/>
    <w:rsid w:val="0015450A"/>
    <w:rsid w:val="001548C4"/>
    <w:rsid w:val="00155A06"/>
    <w:rsid w:val="00156490"/>
    <w:rsid w:val="001564A1"/>
    <w:rsid w:val="00156667"/>
    <w:rsid w:val="00157CBE"/>
    <w:rsid w:val="00160DFA"/>
    <w:rsid w:val="0016292C"/>
    <w:rsid w:val="001630A5"/>
    <w:rsid w:val="001631E5"/>
    <w:rsid w:val="00163D3B"/>
    <w:rsid w:val="001668D2"/>
    <w:rsid w:val="00166BA0"/>
    <w:rsid w:val="00167624"/>
    <w:rsid w:val="001676F7"/>
    <w:rsid w:val="00167CB1"/>
    <w:rsid w:val="00170A6B"/>
    <w:rsid w:val="00173831"/>
    <w:rsid w:val="00173D53"/>
    <w:rsid w:val="001754AE"/>
    <w:rsid w:val="00176FD1"/>
    <w:rsid w:val="00180D8E"/>
    <w:rsid w:val="001813E6"/>
    <w:rsid w:val="00182FB6"/>
    <w:rsid w:val="00183242"/>
    <w:rsid w:val="0018338A"/>
    <w:rsid w:val="00183564"/>
    <w:rsid w:val="00183F66"/>
    <w:rsid w:val="00184887"/>
    <w:rsid w:val="00184BDA"/>
    <w:rsid w:val="00185022"/>
    <w:rsid w:val="0018541E"/>
    <w:rsid w:val="0018656D"/>
    <w:rsid w:val="00186940"/>
    <w:rsid w:val="0018784E"/>
    <w:rsid w:val="001932BD"/>
    <w:rsid w:val="0019376F"/>
    <w:rsid w:val="0019398D"/>
    <w:rsid w:val="00194D4B"/>
    <w:rsid w:val="0019644E"/>
    <w:rsid w:val="001967DF"/>
    <w:rsid w:val="0019692B"/>
    <w:rsid w:val="001A03C0"/>
    <w:rsid w:val="001A0874"/>
    <w:rsid w:val="001A298D"/>
    <w:rsid w:val="001A2FCA"/>
    <w:rsid w:val="001A3441"/>
    <w:rsid w:val="001A3929"/>
    <w:rsid w:val="001A54BE"/>
    <w:rsid w:val="001A63AF"/>
    <w:rsid w:val="001B02A9"/>
    <w:rsid w:val="001B0D12"/>
    <w:rsid w:val="001B0F40"/>
    <w:rsid w:val="001B12E9"/>
    <w:rsid w:val="001B216E"/>
    <w:rsid w:val="001B30CB"/>
    <w:rsid w:val="001B587C"/>
    <w:rsid w:val="001C1EB9"/>
    <w:rsid w:val="001C1F5F"/>
    <w:rsid w:val="001C3165"/>
    <w:rsid w:val="001C3504"/>
    <w:rsid w:val="001C41D6"/>
    <w:rsid w:val="001C4EB9"/>
    <w:rsid w:val="001C6981"/>
    <w:rsid w:val="001C6B76"/>
    <w:rsid w:val="001C78F1"/>
    <w:rsid w:val="001C7AE3"/>
    <w:rsid w:val="001C7AFE"/>
    <w:rsid w:val="001D0157"/>
    <w:rsid w:val="001D11F4"/>
    <w:rsid w:val="001D2570"/>
    <w:rsid w:val="001D25B0"/>
    <w:rsid w:val="001D3826"/>
    <w:rsid w:val="001D4875"/>
    <w:rsid w:val="001D702B"/>
    <w:rsid w:val="001D7147"/>
    <w:rsid w:val="001D7619"/>
    <w:rsid w:val="001D7815"/>
    <w:rsid w:val="001E1A46"/>
    <w:rsid w:val="001E1A5D"/>
    <w:rsid w:val="001E2E57"/>
    <w:rsid w:val="001E347A"/>
    <w:rsid w:val="001E5312"/>
    <w:rsid w:val="001E5AA4"/>
    <w:rsid w:val="001E7CA8"/>
    <w:rsid w:val="001F12F8"/>
    <w:rsid w:val="001F201B"/>
    <w:rsid w:val="001F37FA"/>
    <w:rsid w:val="001F484F"/>
    <w:rsid w:val="001F7E52"/>
    <w:rsid w:val="0020058A"/>
    <w:rsid w:val="0020094D"/>
    <w:rsid w:val="0020098A"/>
    <w:rsid w:val="00200BAD"/>
    <w:rsid w:val="00200FDC"/>
    <w:rsid w:val="00202608"/>
    <w:rsid w:val="00202772"/>
    <w:rsid w:val="002043CC"/>
    <w:rsid w:val="00204EBA"/>
    <w:rsid w:val="00205141"/>
    <w:rsid w:val="002067C1"/>
    <w:rsid w:val="002069DC"/>
    <w:rsid w:val="002077D4"/>
    <w:rsid w:val="00211C2D"/>
    <w:rsid w:val="0021229D"/>
    <w:rsid w:val="00213CDE"/>
    <w:rsid w:val="002144EE"/>
    <w:rsid w:val="0021463B"/>
    <w:rsid w:val="00214D5F"/>
    <w:rsid w:val="00214E4A"/>
    <w:rsid w:val="00215FD8"/>
    <w:rsid w:val="00217A95"/>
    <w:rsid w:val="00217FB5"/>
    <w:rsid w:val="00217FF0"/>
    <w:rsid w:val="002206E5"/>
    <w:rsid w:val="00222545"/>
    <w:rsid w:val="00223CFB"/>
    <w:rsid w:val="00225800"/>
    <w:rsid w:val="00226286"/>
    <w:rsid w:val="0022647C"/>
    <w:rsid w:val="002271EF"/>
    <w:rsid w:val="00227AA8"/>
    <w:rsid w:val="00227EC9"/>
    <w:rsid w:val="00230346"/>
    <w:rsid w:val="00230365"/>
    <w:rsid w:val="00230899"/>
    <w:rsid w:val="00232F94"/>
    <w:rsid w:val="002331C2"/>
    <w:rsid w:val="00236D91"/>
    <w:rsid w:val="002374E6"/>
    <w:rsid w:val="00237F60"/>
    <w:rsid w:val="002403D7"/>
    <w:rsid w:val="00240C55"/>
    <w:rsid w:val="00241FA5"/>
    <w:rsid w:val="0024290E"/>
    <w:rsid w:val="00243178"/>
    <w:rsid w:val="002435A4"/>
    <w:rsid w:val="00245B09"/>
    <w:rsid w:val="0024698D"/>
    <w:rsid w:val="0024737E"/>
    <w:rsid w:val="002474CE"/>
    <w:rsid w:val="00250AD6"/>
    <w:rsid w:val="00250FF3"/>
    <w:rsid w:val="00251DD0"/>
    <w:rsid w:val="00252333"/>
    <w:rsid w:val="00252B6D"/>
    <w:rsid w:val="00254706"/>
    <w:rsid w:val="00254FCF"/>
    <w:rsid w:val="002556EA"/>
    <w:rsid w:val="002574BD"/>
    <w:rsid w:val="002619D2"/>
    <w:rsid w:val="002628E3"/>
    <w:rsid w:val="00262BC3"/>
    <w:rsid w:val="002636C5"/>
    <w:rsid w:val="0026622A"/>
    <w:rsid w:val="00266285"/>
    <w:rsid w:val="002674D5"/>
    <w:rsid w:val="00267B54"/>
    <w:rsid w:val="00270A40"/>
    <w:rsid w:val="00271756"/>
    <w:rsid w:val="002749AF"/>
    <w:rsid w:val="00276631"/>
    <w:rsid w:val="00276A19"/>
    <w:rsid w:val="002773AE"/>
    <w:rsid w:val="00277456"/>
    <w:rsid w:val="00281937"/>
    <w:rsid w:val="00282F40"/>
    <w:rsid w:val="00283368"/>
    <w:rsid w:val="00283D95"/>
    <w:rsid w:val="00285094"/>
    <w:rsid w:val="0028656A"/>
    <w:rsid w:val="00287C7E"/>
    <w:rsid w:val="00290840"/>
    <w:rsid w:val="00290F41"/>
    <w:rsid w:val="00292897"/>
    <w:rsid w:val="00292F88"/>
    <w:rsid w:val="00293261"/>
    <w:rsid w:val="0029334B"/>
    <w:rsid w:val="002949BE"/>
    <w:rsid w:val="00295834"/>
    <w:rsid w:val="00296F67"/>
    <w:rsid w:val="002A0FAA"/>
    <w:rsid w:val="002A11B1"/>
    <w:rsid w:val="002A25A6"/>
    <w:rsid w:val="002A29F4"/>
    <w:rsid w:val="002A2A75"/>
    <w:rsid w:val="002A2C13"/>
    <w:rsid w:val="002A3EEE"/>
    <w:rsid w:val="002A428E"/>
    <w:rsid w:val="002A44BA"/>
    <w:rsid w:val="002A4781"/>
    <w:rsid w:val="002A525D"/>
    <w:rsid w:val="002A5D45"/>
    <w:rsid w:val="002A62E7"/>
    <w:rsid w:val="002A7E83"/>
    <w:rsid w:val="002A7FE9"/>
    <w:rsid w:val="002B39A7"/>
    <w:rsid w:val="002B5B02"/>
    <w:rsid w:val="002B6CCE"/>
    <w:rsid w:val="002B7719"/>
    <w:rsid w:val="002C2337"/>
    <w:rsid w:val="002C23FF"/>
    <w:rsid w:val="002C28D0"/>
    <w:rsid w:val="002C3E39"/>
    <w:rsid w:val="002C6CA9"/>
    <w:rsid w:val="002C6DBD"/>
    <w:rsid w:val="002D0668"/>
    <w:rsid w:val="002D090F"/>
    <w:rsid w:val="002D0A51"/>
    <w:rsid w:val="002D176C"/>
    <w:rsid w:val="002D5064"/>
    <w:rsid w:val="002D558A"/>
    <w:rsid w:val="002D6A26"/>
    <w:rsid w:val="002D6E94"/>
    <w:rsid w:val="002E0BF9"/>
    <w:rsid w:val="002E15A9"/>
    <w:rsid w:val="002E1D83"/>
    <w:rsid w:val="002E24DE"/>
    <w:rsid w:val="002E2592"/>
    <w:rsid w:val="002E3684"/>
    <w:rsid w:val="002E5D54"/>
    <w:rsid w:val="002E6DA8"/>
    <w:rsid w:val="002E7EE4"/>
    <w:rsid w:val="002F02C8"/>
    <w:rsid w:val="002F12D8"/>
    <w:rsid w:val="002F2083"/>
    <w:rsid w:val="002F2BDC"/>
    <w:rsid w:val="002F3941"/>
    <w:rsid w:val="002F449C"/>
    <w:rsid w:val="002F73B2"/>
    <w:rsid w:val="00300998"/>
    <w:rsid w:val="003013E1"/>
    <w:rsid w:val="00302C27"/>
    <w:rsid w:val="003049F6"/>
    <w:rsid w:val="00305D50"/>
    <w:rsid w:val="00307CF5"/>
    <w:rsid w:val="003117B8"/>
    <w:rsid w:val="0031180A"/>
    <w:rsid w:val="00312000"/>
    <w:rsid w:val="003128E8"/>
    <w:rsid w:val="00312A70"/>
    <w:rsid w:val="00313B90"/>
    <w:rsid w:val="0031425E"/>
    <w:rsid w:val="00315B7D"/>
    <w:rsid w:val="00315CC2"/>
    <w:rsid w:val="00316BAF"/>
    <w:rsid w:val="00316D6E"/>
    <w:rsid w:val="00316E9F"/>
    <w:rsid w:val="00317ADE"/>
    <w:rsid w:val="0032001B"/>
    <w:rsid w:val="00321737"/>
    <w:rsid w:val="00321D74"/>
    <w:rsid w:val="00322E39"/>
    <w:rsid w:val="00324C5A"/>
    <w:rsid w:val="00325249"/>
    <w:rsid w:val="00326ADC"/>
    <w:rsid w:val="00326CBC"/>
    <w:rsid w:val="00330DF5"/>
    <w:rsid w:val="003317BD"/>
    <w:rsid w:val="003322BB"/>
    <w:rsid w:val="00332BEF"/>
    <w:rsid w:val="00333DCC"/>
    <w:rsid w:val="00334109"/>
    <w:rsid w:val="003341A5"/>
    <w:rsid w:val="00334898"/>
    <w:rsid w:val="003355C1"/>
    <w:rsid w:val="003356FB"/>
    <w:rsid w:val="00335751"/>
    <w:rsid w:val="00335B38"/>
    <w:rsid w:val="00335BAD"/>
    <w:rsid w:val="0033637B"/>
    <w:rsid w:val="0033646F"/>
    <w:rsid w:val="003364E8"/>
    <w:rsid w:val="003373F6"/>
    <w:rsid w:val="0033742E"/>
    <w:rsid w:val="003403C8"/>
    <w:rsid w:val="00340988"/>
    <w:rsid w:val="00340A46"/>
    <w:rsid w:val="00343671"/>
    <w:rsid w:val="003444BB"/>
    <w:rsid w:val="003446A8"/>
    <w:rsid w:val="00344803"/>
    <w:rsid w:val="00345D5F"/>
    <w:rsid w:val="0034681A"/>
    <w:rsid w:val="00347871"/>
    <w:rsid w:val="00350005"/>
    <w:rsid w:val="00351A6F"/>
    <w:rsid w:val="0035260E"/>
    <w:rsid w:val="00352ECB"/>
    <w:rsid w:val="00353C7F"/>
    <w:rsid w:val="003546B3"/>
    <w:rsid w:val="00356113"/>
    <w:rsid w:val="0036041E"/>
    <w:rsid w:val="0036044F"/>
    <w:rsid w:val="003608EB"/>
    <w:rsid w:val="00360935"/>
    <w:rsid w:val="003613B3"/>
    <w:rsid w:val="003618CC"/>
    <w:rsid w:val="00362DE8"/>
    <w:rsid w:val="00362F96"/>
    <w:rsid w:val="0036498A"/>
    <w:rsid w:val="00364A03"/>
    <w:rsid w:val="003654BF"/>
    <w:rsid w:val="00366B81"/>
    <w:rsid w:val="003712F5"/>
    <w:rsid w:val="00371B6A"/>
    <w:rsid w:val="0037388B"/>
    <w:rsid w:val="00373D39"/>
    <w:rsid w:val="0037462F"/>
    <w:rsid w:val="00375585"/>
    <w:rsid w:val="0037680A"/>
    <w:rsid w:val="003770D3"/>
    <w:rsid w:val="00380441"/>
    <w:rsid w:val="00381C46"/>
    <w:rsid w:val="003826A9"/>
    <w:rsid w:val="003832E9"/>
    <w:rsid w:val="00384340"/>
    <w:rsid w:val="00385608"/>
    <w:rsid w:val="00385A27"/>
    <w:rsid w:val="00387422"/>
    <w:rsid w:val="003879C8"/>
    <w:rsid w:val="0039014C"/>
    <w:rsid w:val="003910AA"/>
    <w:rsid w:val="003915F3"/>
    <w:rsid w:val="003929CA"/>
    <w:rsid w:val="003937D2"/>
    <w:rsid w:val="00393884"/>
    <w:rsid w:val="00393AAA"/>
    <w:rsid w:val="00394A42"/>
    <w:rsid w:val="0039523E"/>
    <w:rsid w:val="00395282"/>
    <w:rsid w:val="00395C76"/>
    <w:rsid w:val="00396524"/>
    <w:rsid w:val="00397667"/>
    <w:rsid w:val="003A191E"/>
    <w:rsid w:val="003A2BDC"/>
    <w:rsid w:val="003A2E0D"/>
    <w:rsid w:val="003A341A"/>
    <w:rsid w:val="003A386A"/>
    <w:rsid w:val="003A419F"/>
    <w:rsid w:val="003A515E"/>
    <w:rsid w:val="003A5999"/>
    <w:rsid w:val="003A5FFF"/>
    <w:rsid w:val="003B08DE"/>
    <w:rsid w:val="003B0FA7"/>
    <w:rsid w:val="003B27CE"/>
    <w:rsid w:val="003B3223"/>
    <w:rsid w:val="003B4D1B"/>
    <w:rsid w:val="003B5E14"/>
    <w:rsid w:val="003C175A"/>
    <w:rsid w:val="003C2987"/>
    <w:rsid w:val="003C4293"/>
    <w:rsid w:val="003C64B8"/>
    <w:rsid w:val="003C6744"/>
    <w:rsid w:val="003C6CAC"/>
    <w:rsid w:val="003D0738"/>
    <w:rsid w:val="003D19C2"/>
    <w:rsid w:val="003D1C91"/>
    <w:rsid w:val="003D242C"/>
    <w:rsid w:val="003D3382"/>
    <w:rsid w:val="003D40C3"/>
    <w:rsid w:val="003D4F64"/>
    <w:rsid w:val="003D5B6C"/>
    <w:rsid w:val="003D6A7C"/>
    <w:rsid w:val="003D6BF7"/>
    <w:rsid w:val="003D6CA1"/>
    <w:rsid w:val="003D71B2"/>
    <w:rsid w:val="003D7854"/>
    <w:rsid w:val="003E297A"/>
    <w:rsid w:val="003E3B10"/>
    <w:rsid w:val="003E461E"/>
    <w:rsid w:val="003E483F"/>
    <w:rsid w:val="003E4D9D"/>
    <w:rsid w:val="003E4F8D"/>
    <w:rsid w:val="003E5CFC"/>
    <w:rsid w:val="003E6078"/>
    <w:rsid w:val="003E608A"/>
    <w:rsid w:val="003E69E3"/>
    <w:rsid w:val="003E6A0F"/>
    <w:rsid w:val="003E6B2B"/>
    <w:rsid w:val="003E711C"/>
    <w:rsid w:val="003F344A"/>
    <w:rsid w:val="003F73F3"/>
    <w:rsid w:val="003F7E6F"/>
    <w:rsid w:val="0040079A"/>
    <w:rsid w:val="004007BF"/>
    <w:rsid w:val="00401AAA"/>
    <w:rsid w:val="00402605"/>
    <w:rsid w:val="004028BD"/>
    <w:rsid w:val="0040293A"/>
    <w:rsid w:val="004042DD"/>
    <w:rsid w:val="00404CD4"/>
    <w:rsid w:val="00405667"/>
    <w:rsid w:val="00406093"/>
    <w:rsid w:val="00407938"/>
    <w:rsid w:val="00410BB5"/>
    <w:rsid w:val="0041248D"/>
    <w:rsid w:val="0041312C"/>
    <w:rsid w:val="00413366"/>
    <w:rsid w:val="004134BD"/>
    <w:rsid w:val="00413B00"/>
    <w:rsid w:val="004141BD"/>
    <w:rsid w:val="00414226"/>
    <w:rsid w:val="00414CB6"/>
    <w:rsid w:val="00414F4F"/>
    <w:rsid w:val="00415549"/>
    <w:rsid w:val="00415560"/>
    <w:rsid w:val="00415CAC"/>
    <w:rsid w:val="00417EDC"/>
    <w:rsid w:val="00424945"/>
    <w:rsid w:val="00424ABB"/>
    <w:rsid w:val="0042506D"/>
    <w:rsid w:val="00430814"/>
    <w:rsid w:val="00430A3D"/>
    <w:rsid w:val="00432170"/>
    <w:rsid w:val="00433054"/>
    <w:rsid w:val="0043361E"/>
    <w:rsid w:val="0043539C"/>
    <w:rsid w:val="00435DE1"/>
    <w:rsid w:val="00436513"/>
    <w:rsid w:val="00436E27"/>
    <w:rsid w:val="004401F0"/>
    <w:rsid w:val="004416FE"/>
    <w:rsid w:val="004429F5"/>
    <w:rsid w:val="0044390D"/>
    <w:rsid w:val="004451EA"/>
    <w:rsid w:val="00446973"/>
    <w:rsid w:val="00446EF0"/>
    <w:rsid w:val="0045009C"/>
    <w:rsid w:val="0045015D"/>
    <w:rsid w:val="00450ADE"/>
    <w:rsid w:val="00453123"/>
    <w:rsid w:val="0045388A"/>
    <w:rsid w:val="00454714"/>
    <w:rsid w:val="004550EB"/>
    <w:rsid w:val="00455D6E"/>
    <w:rsid w:val="00455DC4"/>
    <w:rsid w:val="0045621E"/>
    <w:rsid w:val="004563E6"/>
    <w:rsid w:val="004566B1"/>
    <w:rsid w:val="004618B6"/>
    <w:rsid w:val="00461FB1"/>
    <w:rsid w:val="004623E3"/>
    <w:rsid w:val="00462675"/>
    <w:rsid w:val="004629E7"/>
    <w:rsid w:val="00463025"/>
    <w:rsid w:val="00463049"/>
    <w:rsid w:val="00464FC6"/>
    <w:rsid w:val="0046530D"/>
    <w:rsid w:val="00466315"/>
    <w:rsid w:val="0047069B"/>
    <w:rsid w:val="00471B57"/>
    <w:rsid w:val="0047250B"/>
    <w:rsid w:val="004729BE"/>
    <w:rsid w:val="00474327"/>
    <w:rsid w:val="00475896"/>
    <w:rsid w:val="00475C5C"/>
    <w:rsid w:val="0047675C"/>
    <w:rsid w:val="004775B7"/>
    <w:rsid w:val="0048023B"/>
    <w:rsid w:val="00481129"/>
    <w:rsid w:val="0048165F"/>
    <w:rsid w:val="0048173D"/>
    <w:rsid w:val="00483769"/>
    <w:rsid w:val="00484AB8"/>
    <w:rsid w:val="00485F8E"/>
    <w:rsid w:val="0049046B"/>
    <w:rsid w:val="00491ED0"/>
    <w:rsid w:val="00492A11"/>
    <w:rsid w:val="00492C90"/>
    <w:rsid w:val="00493C19"/>
    <w:rsid w:val="00493DE1"/>
    <w:rsid w:val="0049565E"/>
    <w:rsid w:val="00495A71"/>
    <w:rsid w:val="004963EF"/>
    <w:rsid w:val="00496DF8"/>
    <w:rsid w:val="004978E7"/>
    <w:rsid w:val="004A0220"/>
    <w:rsid w:val="004A0C25"/>
    <w:rsid w:val="004A1342"/>
    <w:rsid w:val="004A1C30"/>
    <w:rsid w:val="004A3419"/>
    <w:rsid w:val="004A38BE"/>
    <w:rsid w:val="004A38C6"/>
    <w:rsid w:val="004A5082"/>
    <w:rsid w:val="004A5C0A"/>
    <w:rsid w:val="004A5C0D"/>
    <w:rsid w:val="004A6449"/>
    <w:rsid w:val="004A6608"/>
    <w:rsid w:val="004A6840"/>
    <w:rsid w:val="004A782F"/>
    <w:rsid w:val="004B1302"/>
    <w:rsid w:val="004B148B"/>
    <w:rsid w:val="004B3946"/>
    <w:rsid w:val="004B6185"/>
    <w:rsid w:val="004B7E77"/>
    <w:rsid w:val="004C0F1E"/>
    <w:rsid w:val="004C0F70"/>
    <w:rsid w:val="004C23F9"/>
    <w:rsid w:val="004C3BCB"/>
    <w:rsid w:val="004C4348"/>
    <w:rsid w:val="004C578F"/>
    <w:rsid w:val="004C5AED"/>
    <w:rsid w:val="004C640D"/>
    <w:rsid w:val="004C66E7"/>
    <w:rsid w:val="004C6CFD"/>
    <w:rsid w:val="004D08C1"/>
    <w:rsid w:val="004D1333"/>
    <w:rsid w:val="004D2DF4"/>
    <w:rsid w:val="004D4317"/>
    <w:rsid w:val="004D4F77"/>
    <w:rsid w:val="004D5412"/>
    <w:rsid w:val="004D5A8E"/>
    <w:rsid w:val="004D7295"/>
    <w:rsid w:val="004D7807"/>
    <w:rsid w:val="004E1682"/>
    <w:rsid w:val="004E1C8B"/>
    <w:rsid w:val="004E1DAC"/>
    <w:rsid w:val="004E2C42"/>
    <w:rsid w:val="004E3B82"/>
    <w:rsid w:val="004E3DF8"/>
    <w:rsid w:val="004E485C"/>
    <w:rsid w:val="004E5110"/>
    <w:rsid w:val="004E5A9F"/>
    <w:rsid w:val="004E7337"/>
    <w:rsid w:val="004E7484"/>
    <w:rsid w:val="004E7EF1"/>
    <w:rsid w:val="004F0FA2"/>
    <w:rsid w:val="004F1E76"/>
    <w:rsid w:val="004F1F15"/>
    <w:rsid w:val="004F2AC6"/>
    <w:rsid w:val="004F3058"/>
    <w:rsid w:val="004F6549"/>
    <w:rsid w:val="004F70E5"/>
    <w:rsid w:val="00501C45"/>
    <w:rsid w:val="00502C60"/>
    <w:rsid w:val="0050369B"/>
    <w:rsid w:val="0050452E"/>
    <w:rsid w:val="005052E7"/>
    <w:rsid w:val="005072F0"/>
    <w:rsid w:val="00507760"/>
    <w:rsid w:val="00510B97"/>
    <w:rsid w:val="005137BB"/>
    <w:rsid w:val="00514288"/>
    <w:rsid w:val="00514BB8"/>
    <w:rsid w:val="00514E06"/>
    <w:rsid w:val="00516252"/>
    <w:rsid w:val="00516AE9"/>
    <w:rsid w:val="0051778C"/>
    <w:rsid w:val="00520874"/>
    <w:rsid w:val="005231DC"/>
    <w:rsid w:val="00524A18"/>
    <w:rsid w:val="00527598"/>
    <w:rsid w:val="005318C4"/>
    <w:rsid w:val="0053316C"/>
    <w:rsid w:val="005359AE"/>
    <w:rsid w:val="0053603A"/>
    <w:rsid w:val="00536309"/>
    <w:rsid w:val="005375D2"/>
    <w:rsid w:val="00537858"/>
    <w:rsid w:val="005408D6"/>
    <w:rsid w:val="0054118A"/>
    <w:rsid w:val="0054247C"/>
    <w:rsid w:val="005425FF"/>
    <w:rsid w:val="005428EC"/>
    <w:rsid w:val="00542F21"/>
    <w:rsid w:val="0054463D"/>
    <w:rsid w:val="0054488D"/>
    <w:rsid w:val="0054528C"/>
    <w:rsid w:val="0054562A"/>
    <w:rsid w:val="0054589F"/>
    <w:rsid w:val="00546667"/>
    <w:rsid w:val="00547624"/>
    <w:rsid w:val="005511E5"/>
    <w:rsid w:val="005519A7"/>
    <w:rsid w:val="00551C79"/>
    <w:rsid w:val="00552701"/>
    <w:rsid w:val="00552C53"/>
    <w:rsid w:val="0055331F"/>
    <w:rsid w:val="0055399C"/>
    <w:rsid w:val="00553C22"/>
    <w:rsid w:val="00553D17"/>
    <w:rsid w:val="00553D9B"/>
    <w:rsid w:val="00553FC3"/>
    <w:rsid w:val="00554181"/>
    <w:rsid w:val="005542E1"/>
    <w:rsid w:val="00555235"/>
    <w:rsid w:val="00560DC5"/>
    <w:rsid w:val="005614A2"/>
    <w:rsid w:val="0056154D"/>
    <w:rsid w:val="00561A11"/>
    <w:rsid w:val="00562D66"/>
    <w:rsid w:val="005641CD"/>
    <w:rsid w:val="0056639B"/>
    <w:rsid w:val="00566442"/>
    <w:rsid w:val="00566819"/>
    <w:rsid w:val="00570DF2"/>
    <w:rsid w:val="0057196D"/>
    <w:rsid w:val="0057443A"/>
    <w:rsid w:val="0057575D"/>
    <w:rsid w:val="00575AD1"/>
    <w:rsid w:val="005803E3"/>
    <w:rsid w:val="0058181F"/>
    <w:rsid w:val="005818F7"/>
    <w:rsid w:val="005826EB"/>
    <w:rsid w:val="00582E15"/>
    <w:rsid w:val="00584097"/>
    <w:rsid w:val="00586D4B"/>
    <w:rsid w:val="00587C02"/>
    <w:rsid w:val="00590043"/>
    <w:rsid w:val="005903AD"/>
    <w:rsid w:val="005909AF"/>
    <w:rsid w:val="00590A32"/>
    <w:rsid w:val="00593B2E"/>
    <w:rsid w:val="005948AE"/>
    <w:rsid w:val="00594942"/>
    <w:rsid w:val="0059655A"/>
    <w:rsid w:val="005965EB"/>
    <w:rsid w:val="0059679E"/>
    <w:rsid w:val="00597D25"/>
    <w:rsid w:val="005A002B"/>
    <w:rsid w:val="005A1149"/>
    <w:rsid w:val="005A1886"/>
    <w:rsid w:val="005A2814"/>
    <w:rsid w:val="005A398F"/>
    <w:rsid w:val="005A3D26"/>
    <w:rsid w:val="005A45CB"/>
    <w:rsid w:val="005A4A69"/>
    <w:rsid w:val="005A54C4"/>
    <w:rsid w:val="005A7C7E"/>
    <w:rsid w:val="005A7CA7"/>
    <w:rsid w:val="005B03DF"/>
    <w:rsid w:val="005B103E"/>
    <w:rsid w:val="005B1361"/>
    <w:rsid w:val="005B3784"/>
    <w:rsid w:val="005B6026"/>
    <w:rsid w:val="005B7F73"/>
    <w:rsid w:val="005C0B2B"/>
    <w:rsid w:val="005C0B7D"/>
    <w:rsid w:val="005C1E57"/>
    <w:rsid w:val="005C2764"/>
    <w:rsid w:val="005C288B"/>
    <w:rsid w:val="005C2907"/>
    <w:rsid w:val="005C3918"/>
    <w:rsid w:val="005C3993"/>
    <w:rsid w:val="005C4E1F"/>
    <w:rsid w:val="005C53FF"/>
    <w:rsid w:val="005C68D0"/>
    <w:rsid w:val="005C6959"/>
    <w:rsid w:val="005C7BE8"/>
    <w:rsid w:val="005D017E"/>
    <w:rsid w:val="005D01F8"/>
    <w:rsid w:val="005D04C4"/>
    <w:rsid w:val="005D0849"/>
    <w:rsid w:val="005D2506"/>
    <w:rsid w:val="005D2A69"/>
    <w:rsid w:val="005D2EA6"/>
    <w:rsid w:val="005D33E6"/>
    <w:rsid w:val="005D5F82"/>
    <w:rsid w:val="005D683D"/>
    <w:rsid w:val="005D7231"/>
    <w:rsid w:val="005D75C6"/>
    <w:rsid w:val="005D7862"/>
    <w:rsid w:val="005E09B4"/>
    <w:rsid w:val="005E0CA7"/>
    <w:rsid w:val="005E147A"/>
    <w:rsid w:val="005E1C89"/>
    <w:rsid w:val="005E445A"/>
    <w:rsid w:val="005E4AD0"/>
    <w:rsid w:val="005E5085"/>
    <w:rsid w:val="005E52DC"/>
    <w:rsid w:val="005E5775"/>
    <w:rsid w:val="005E5C09"/>
    <w:rsid w:val="005E5F0E"/>
    <w:rsid w:val="005E60A4"/>
    <w:rsid w:val="005E60AC"/>
    <w:rsid w:val="005E695F"/>
    <w:rsid w:val="005E6B7F"/>
    <w:rsid w:val="005F1C11"/>
    <w:rsid w:val="005F2177"/>
    <w:rsid w:val="005F262F"/>
    <w:rsid w:val="005F2F6C"/>
    <w:rsid w:val="005F31FF"/>
    <w:rsid w:val="005F42FD"/>
    <w:rsid w:val="005F45B6"/>
    <w:rsid w:val="005F4784"/>
    <w:rsid w:val="005F5157"/>
    <w:rsid w:val="005F5C8C"/>
    <w:rsid w:val="005F69CB"/>
    <w:rsid w:val="005F715E"/>
    <w:rsid w:val="00601AE6"/>
    <w:rsid w:val="006020F7"/>
    <w:rsid w:val="00602C24"/>
    <w:rsid w:val="006065F7"/>
    <w:rsid w:val="00606A8B"/>
    <w:rsid w:val="006102E3"/>
    <w:rsid w:val="00611165"/>
    <w:rsid w:val="0061209A"/>
    <w:rsid w:val="00612664"/>
    <w:rsid w:val="006138F3"/>
    <w:rsid w:val="00613F65"/>
    <w:rsid w:val="00615ABD"/>
    <w:rsid w:val="006162BD"/>
    <w:rsid w:val="006173A3"/>
    <w:rsid w:val="006201C2"/>
    <w:rsid w:val="006209CD"/>
    <w:rsid w:val="00621B28"/>
    <w:rsid w:val="00621E24"/>
    <w:rsid w:val="00622BEB"/>
    <w:rsid w:val="006232AB"/>
    <w:rsid w:val="006245DC"/>
    <w:rsid w:val="00624915"/>
    <w:rsid w:val="0062514C"/>
    <w:rsid w:val="00625328"/>
    <w:rsid w:val="00626111"/>
    <w:rsid w:val="00626203"/>
    <w:rsid w:val="00627091"/>
    <w:rsid w:val="00627AC2"/>
    <w:rsid w:val="006310C7"/>
    <w:rsid w:val="006321AF"/>
    <w:rsid w:val="00632B23"/>
    <w:rsid w:val="0063501D"/>
    <w:rsid w:val="00635747"/>
    <w:rsid w:val="00635794"/>
    <w:rsid w:val="00636910"/>
    <w:rsid w:val="0063708C"/>
    <w:rsid w:val="00637190"/>
    <w:rsid w:val="00637D03"/>
    <w:rsid w:val="006401AF"/>
    <w:rsid w:val="00640286"/>
    <w:rsid w:val="00640F4C"/>
    <w:rsid w:val="006417AB"/>
    <w:rsid w:val="006420B7"/>
    <w:rsid w:val="00642490"/>
    <w:rsid w:val="00642F77"/>
    <w:rsid w:val="006435D4"/>
    <w:rsid w:val="00644C9E"/>
    <w:rsid w:val="0064563D"/>
    <w:rsid w:val="00646668"/>
    <w:rsid w:val="00647B38"/>
    <w:rsid w:val="0065099C"/>
    <w:rsid w:val="006528D0"/>
    <w:rsid w:val="00653075"/>
    <w:rsid w:val="00654E38"/>
    <w:rsid w:val="006551C9"/>
    <w:rsid w:val="006551D1"/>
    <w:rsid w:val="00655FA5"/>
    <w:rsid w:val="00657B22"/>
    <w:rsid w:val="006602A3"/>
    <w:rsid w:val="00660E56"/>
    <w:rsid w:val="006615C6"/>
    <w:rsid w:val="00661C36"/>
    <w:rsid w:val="0066316F"/>
    <w:rsid w:val="00664777"/>
    <w:rsid w:val="00666731"/>
    <w:rsid w:val="00670E63"/>
    <w:rsid w:val="00670F48"/>
    <w:rsid w:val="00671EF2"/>
    <w:rsid w:val="00672276"/>
    <w:rsid w:val="0067243E"/>
    <w:rsid w:val="00672D8A"/>
    <w:rsid w:val="006738D9"/>
    <w:rsid w:val="00673C37"/>
    <w:rsid w:val="006750E1"/>
    <w:rsid w:val="0067622C"/>
    <w:rsid w:val="00676EE3"/>
    <w:rsid w:val="0067730A"/>
    <w:rsid w:val="0067778A"/>
    <w:rsid w:val="00681053"/>
    <w:rsid w:val="00681812"/>
    <w:rsid w:val="0068198E"/>
    <w:rsid w:val="00681991"/>
    <w:rsid w:val="00682051"/>
    <w:rsid w:val="00683D2F"/>
    <w:rsid w:val="006851E6"/>
    <w:rsid w:val="00687B5C"/>
    <w:rsid w:val="00691348"/>
    <w:rsid w:val="006921AA"/>
    <w:rsid w:val="00692387"/>
    <w:rsid w:val="00693E72"/>
    <w:rsid w:val="00694D41"/>
    <w:rsid w:val="00695205"/>
    <w:rsid w:val="006958DD"/>
    <w:rsid w:val="00695A28"/>
    <w:rsid w:val="006962FC"/>
    <w:rsid w:val="006A0265"/>
    <w:rsid w:val="006A0403"/>
    <w:rsid w:val="006A1BB7"/>
    <w:rsid w:val="006A1CED"/>
    <w:rsid w:val="006A22BE"/>
    <w:rsid w:val="006A26BA"/>
    <w:rsid w:val="006A2B4B"/>
    <w:rsid w:val="006A462E"/>
    <w:rsid w:val="006A46EB"/>
    <w:rsid w:val="006A491D"/>
    <w:rsid w:val="006A69F0"/>
    <w:rsid w:val="006A6B66"/>
    <w:rsid w:val="006A7BC7"/>
    <w:rsid w:val="006B0A29"/>
    <w:rsid w:val="006B344A"/>
    <w:rsid w:val="006B3DBB"/>
    <w:rsid w:val="006B4166"/>
    <w:rsid w:val="006B4C6B"/>
    <w:rsid w:val="006B4D23"/>
    <w:rsid w:val="006B5DEA"/>
    <w:rsid w:val="006B614E"/>
    <w:rsid w:val="006B6390"/>
    <w:rsid w:val="006B724D"/>
    <w:rsid w:val="006B7D18"/>
    <w:rsid w:val="006C0E14"/>
    <w:rsid w:val="006C0EDE"/>
    <w:rsid w:val="006C15A8"/>
    <w:rsid w:val="006C1816"/>
    <w:rsid w:val="006C233C"/>
    <w:rsid w:val="006C23E8"/>
    <w:rsid w:val="006C2637"/>
    <w:rsid w:val="006C41C6"/>
    <w:rsid w:val="006C43E3"/>
    <w:rsid w:val="006C5DF7"/>
    <w:rsid w:val="006C7858"/>
    <w:rsid w:val="006D1775"/>
    <w:rsid w:val="006D182B"/>
    <w:rsid w:val="006D294B"/>
    <w:rsid w:val="006D3971"/>
    <w:rsid w:val="006D3F86"/>
    <w:rsid w:val="006D42FB"/>
    <w:rsid w:val="006D4A22"/>
    <w:rsid w:val="006D57DD"/>
    <w:rsid w:val="006D5B60"/>
    <w:rsid w:val="006D6B7A"/>
    <w:rsid w:val="006E06B2"/>
    <w:rsid w:val="006E124C"/>
    <w:rsid w:val="006E2667"/>
    <w:rsid w:val="006E31F6"/>
    <w:rsid w:val="006E4246"/>
    <w:rsid w:val="006E51DA"/>
    <w:rsid w:val="006E5329"/>
    <w:rsid w:val="006E5E29"/>
    <w:rsid w:val="006E632B"/>
    <w:rsid w:val="006E7D66"/>
    <w:rsid w:val="006F0A9F"/>
    <w:rsid w:val="006F3BB9"/>
    <w:rsid w:val="006F3FCB"/>
    <w:rsid w:val="006F4162"/>
    <w:rsid w:val="006F5756"/>
    <w:rsid w:val="006F5E7B"/>
    <w:rsid w:val="006F6AEC"/>
    <w:rsid w:val="0070065F"/>
    <w:rsid w:val="0070256F"/>
    <w:rsid w:val="00702841"/>
    <w:rsid w:val="00702A07"/>
    <w:rsid w:val="00703823"/>
    <w:rsid w:val="00704121"/>
    <w:rsid w:val="00704B04"/>
    <w:rsid w:val="00706278"/>
    <w:rsid w:val="00707690"/>
    <w:rsid w:val="00707C2A"/>
    <w:rsid w:val="00707C94"/>
    <w:rsid w:val="00710F33"/>
    <w:rsid w:val="0071116B"/>
    <w:rsid w:val="00711214"/>
    <w:rsid w:val="007112B6"/>
    <w:rsid w:val="00711F91"/>
    <w:rsid w:val="007128C7"/>
    <w:rsid w:val="00713849"/>
    <w:rsid w:val="00714BEC"/>
    <w:rsid w:val="00716F27"/>
    <w:rsid w:val="00716F8E"/>
    <w:rsid w:val="007214CC"/>
    <w:rsid w:val="00721B6D"/>
    <w:rsid w:val="007221BE"/>
    <w:rsid w:val="0072258B"/>
    <w:rsid w:val="00722FF8"/>
    <w:rsid w:val="00723287"/>
    <w:rsid w:val="0072358E"/>
    <w:rsid w:val="00724CCC"/>
    <w:rsid w:val="00724FF6"/>
    <w:rsid w:val="0072563D"/>
    <w:rsid w:val="00726D7A"/>
    <w:rsid w:val="0072795E"/>
    <w:rsid w:val="00732371"/>
    <w:rsid w:val="00732545"/>
    <w:rsid w:val="00733283"/>
    <w:rsid w:val="00735405"/>
    <w:rsid w:val="007356D2"/>
    <w:rsid w:val="00735870"/>
    <w:rsid w:val="0073659A"/>
    <w:rsid w:val="0073711F"/>
    <w:rsid w:val="0074067D"/>
    <w:rsid w:val="0074068D"/>
    <w:rsid w:val="0074091C"/>
    <w:rsid w:val="0074109A"/>
    <w:rsid w:val="00741146"/>
    <w:rsid w:val="00741AA3"/>
    <w:rsid w:val="007439C2"/>
    <w:rsid w:val="00744272"/>
    <w:rsid w:val="00744BBB"/>
    <w:rsid w:val="007456F3"/>
    <w:rsid w:val="0075079B"/>
    <w:rsid w:val="007510B6"/>
    <w:rsid w:val="00751C64"/>
    <w:rsid w:val="0075242C"/>
    <w:rsid w:val="0075356E"/>
    <w:rsid w:val="007564C1"/>
    <w:rsid w:val="00756AA7"/>
    <w:rsid w:val="00760A35"/>
    <w:rsid w:val="007613E3"/>
    <w:rsid w:val="007631C0"/>
    <w:rsid w:val="007643BC"/>
    <w:rsid w:val="007647D4"/>
    <w:rsid w:val="0076774C"/>
    <w:rsid w:val="007714B0"/>
    <w:rsid w:val="00771B01"/>
    <w:rsid w:val="00771E86"/>
    <w:rsid w:val="00772170"/>
    <w:rsid w:val="00772644"/>
    <w:rsid w:val="007737B3"/>
    <w:rsid w:val="00773DFA"/>
    <w:rsid w:val="007744EA"/>
    <w:rsid w:val="00774A57"/>
    <w:rsid w:val="00774A6A"/>
    <w:rsid w:val="00774B2D"/>
    <w:rsid w:val="007753D9"/>
    <w:rsid w:val="00775446"/>
    <w:rsid w:val="0077583D"/>
    <w:rsid w:val="00776A16"/>
    <w:rsid w:val="00780E8B"/>
    <w:rsid w:val="00781AC3"/>
    <w:rsid w:val="00782B39"/>
    <w:rsid w:val="00783BEF"/>
    <w:rsid w:val="00785542"/>
    <w:rsid w:val="00786CCB"/>
    <w:rsid w:val="007903B8"/>
    <w:rsid w:val="00790748"/>
    <w:rsid w:val="007912E4"/>
    <w:rsid w:val="00791F71"/>
    <w:rsid w:val="00792E4B"/>
    <w:rsid w:val="00793491"/>
    <w:rsid w:val="00793AD0"/>
    <w:rsid w:val="00794915"/>
    <w:rsid w:val="00795223"/>
    <w:rsid w:val="00797B23"/>
    <w:rsid w:val="007A0C27"/>
    <w:rsid w:val="007A1E61"/>
    <w:rsid w:val="007A23BE"/>
    <w:rsid w:val="007A4B13"/>
    <w:rsid w:val="007A6654"/>
    <w:rsid w:val="007A6728"/>
    <w:rsid w:val="007A769D"/>
    <w:rsid w:val="007A79D3"/>
    <w:rsid w:val="007B0E41"/>
    <w:rsid w:val="007B143C"/>
    <w:rsid w:val="007B1954"/>
    <w:rsid w:val="007C0410"/>
    <w:rsid w:val="007C1A57"/>
    <w:rsid w:val="007C1D91"/>
    <w:rsid w:val="007C25DE"/>
    <w:rsid w:val="007C2A65"/>
    <w:rsid w:val="007C2AEE"/>
    <w:rsid w:val="007C4617"/>
    <w:rsid w:val="007C4B0A"/>
    <w:rsid w:val="007C5F9D"/>
    <w:rsid w:val="007C6076"/>
    <w:rsid w:val="007C67E8"/>
    <w:rsid w:val="007C6B8C"/>
    <w:rsid w:val="007D0E47"/>
    <w:rsid w:val="007D17C5"/>
    <w:rsid w:val="007D36F7"/>
    <w:rsid w:val="007D434F"/>
    <w:rsid w:val="007D447F"/>
    <w:rsid w:val="007D52C9"/>
    <w:rsid w:val="007D53BA"/>
    <w:rsid w:val="007D57A3"/>
    <w:rsid w:val="007D5BAB"/>
    <w:rsid w:val="007D6994"/>
    <w:rsid w:val="007E073E"/>
    <w:rsid w:val="007E0F4C"/>
    <w:rsid w:val="007E143D"/>
    <w:rsid w:val="007E1759"/>
    <w:rsid w:val="007E5496"/>
    <w:rsid w:val="007E5AF7"/>
    <w:rsid w:val="007E60E7"/>
    <w:rsid w:val="007E789F"/>
    <w:rsid w:val="007F08DE"/>
    <w:rsid w:val="007F0BDD"/>
    <w:rsid w:val="007F1203"/>
    <w:rsid w:val="007F52B4"/>
    <w:rsid w:val="007F53BF"/>
    <w:rsid w:val="007F5AA4"/>
    <w:rsid w:val="007F5AAC"/>
    <w:rsid w:val="007F6A70"/>
    <w:rsid w:val="007F6FC4"/>
    <w:rsid w:val="00801A01"/>
    <w:rsid w:val="00801F3A"/>
    <w:rsid w:val="00802400"/>
    <w:rsid w:val="00802F79"/>
    <w:rsid w:val="0080494D"/>
    <w:rsid w:val="0081083B"/>
    <w:rsid w:val="00814898"/>
    <w:rsid w:val="008162C9"/>
    <w:rsid w:val="00817890"/>
    <w:rsid w:val="008203D2"/>
    <w:rsid w:val="00820C1D"/>
    <w:rsid w:val="0082138C"/>
    <w:rsid w:val="0082211E"/>
    <w:rsid w:val="008237C3"/>
    <w:rsid w:val="00823807"/>
    <w:rsid w:val="0082587F"/>
    <w:rsid w:val="00825B77"/>
    <w:rsid w:val="0082625F"/>
    <w:rsid w:val="008263C7"/>
    <w:rsid w:val="00826B04"/>
    <w:rsid w:val="00826E03"/>
    <w:rsid w:val="00827783"/>
    <w:rsid w:val="008277A3"/>
    <w:rsid w:val="008278F4"/>
    <w:rsid w:val="0083009F"/>
    <w:rsid w:val="0083031C"/>
    <w:rsid w:val="0083091C"/>
    <w:rsid w:val="00830C31"/>
    <w:rsid w:val="008321C8"/>
    <w:rsid w:val="0083239F"/>
    <w:rsid w:val="00833DCB"/>
    <w:rsid w:val="00834FEE"/>
    <w:rsid w:val="00837067"/>
    <w:rsid w:val="00837D9C"/>
    <w:rsid w:val="008407AA"/>
    <w:rsid w:val="00840845"/>
    <w:rsid w:val="00840CF1"/>
    <w:rsid w:val="00841390"/>
    <w:rsid w:val="0084204F"/>
    <w:rsid w:val="00842483"/>
    <w:rsid w:val="008441C2"/>
    <w:rsid w:val="00844B2F"/>
    <w:rsid w:val="00845144"/>
    <w:rsid w:val="00845900"/>
    <w:rsid w:val="008459A9"/>
    <w:rsid w:val="008461E6"/>
    <w:rsid w:val="0084660D"/>
    <w:rsid w:val="00847C6C"/>
    <w:rsid w:val="00850B49"/>
    <w:rsid w:val="008511CA"/>
    <w:rsid w:val="008513F9"/>
    <w:rsid w:val="008548CB"/>
    <w:rsid w:val="0085512A"/>
    <w:rsid w:val="00855CF9"/>
    <w:rsid w:val="008565BF"/>
    <w:rsid w:val="00856BE5"/>
    <w:rsid w:val="00857EFC"/>
    <w:rsid w:val="0086076E"/>
    <w:rsid w:val="00860826"/>
    <w:rsid w:val="0086179F"/>
    <w:rsid w:val="008626FC"/>
    <w:rsid w:val="008627DF"/>
    <w:rsid w:val="00864A32"/>
    <w:rsid w:val="00865103"/>
    <w:rsid w:val="00867C01"/>
    <w:rsid w:val="00871D15"/>
    <w:rsid w:val="00873384"/>
    <w:rsid w:val="00875D61"/>
    <w:rsid w:val="00876D3E"/>
    <w:rsid w:val="00876F79"/>
    <w:rsid w:val="00877019"/>
    <w:rsid w:val="00877A4D"/>
    <w:rsid w:val="00880AD8"/>
    <w:rsid w:val="008811D1"/>
    <w:rsid w:val="00881B9B"/>
    <w:rsid w:val="00883F7C"/>
    <w:rsid w:val="008844AE"/>
    <w:rsid w:val="00891145"/>
    <w:rsid w:val="00892551"/>
    <w:rsid w:val="008941C2"/>
    <w:rsid w:val="008941E8"/>
    <w:rsid w:val="00895634"/>
    <w:rsid w:val="008956A1"/>
    <w:rsid w:val="00895D30"/>
    <w:rsid w:val="00896594"/>
    <w:rsid w:val="008A0201"/>
    <w:rsid w:val="008A0396"/>
    <w:rsid w:val="008A1A9F"/>
    <w:rsid w:val="008A4123"/>
    <w:rsid w:val="008A5910"/>
    <w:rsid w:val="008A5A5E"/>
    <w:rsid w:val="008A6C70"/>
    <w:rsid w:val="008B0781"/>
    <w:rsid w:val="008B1254"/>
    <w:rsid w:val="008B196F"/>
    <w:rsid w:val="008B1FBA"/>
    <w:rsid w:val="008B46B2"/>
    <w:rsid w:val="008B4DF7"/>
    <w:rsid w:val="008B5C3A"/>
    <w:rsid w:val="008C0524"/>
    <w:rsid w:val="008C1517"/>
    <w:rsid w:val="008C15CC"/>
    <w:rsid w:val="008C2668"/>
    <w:rsid w:val="008C395F"/>
    <w:rsid w:val="008C48C4"/>
    <w:rsid w:val="008C4998"/>
    <w:rsid w:val="008C588D"/>
    <w:rsid w:val="008C5D2C"/>
    <w:rsid w:val="008C5F33"/>
    <w:rsid w:val="008D09B0"/>
    <w:rsid w:val="008D3031"/>
    <w:rsid w:val="008D394E"/>
    <w:rsid w:val="008D4884"/>
    <w:rsid w:val="008D5119"/>
    <w:rsid w:val="008D5B6C"/>
    <w:rsid w:val="008D5CEB"/>
    <w:rsid w:val="008D60B6"/>
    <w:rsid w:val="008D7092"/>
    <w:rsid w:val="008E15FC"/>
    <w:rsid w:val="008E2532"/>
    <w:rsid w:val="008E2F4E"/>
    <w:rsid w:val="008E36E2"/>
    <w:rsid w:val="008E39A5"/>
    <w:rsid w:val="008E3BCD"/>
    <w:rsid w:val="008E4053"/>
    <w:rsid w:val="008E6993"/>
    <w:rsid w:val="008E7D57"/>
    <w:rsid w:val="008E7F20"/>
    <w:rsid w:val="008F1EAF"/>
    <w:rsid w:val="008F27EB"/>
    <w:rsid w:val="008F2B29"/>
    <w:rsid w:val="008F2B9F"/>
    <w:rsid w:val="008F32BE"/>
    <w:rsid w:val="008F3329"/>
    <w:rsid w:val="008F5447"/>
    <w:rsid w:val="008F5765"/>
    <w:rsid w:val="008F7AC7"/>
    <w:rsid w:val="008F7BBB"/>
    <w:rsid w:val="008F7C50"/>
    <w:rsid w:val="008F7F06"/>
    <w:rsid w:val="00901C19"/>
    <w:rsid w:val="00902815"/>
    <w:rsid w:val="00903B30"/>
    <w:rsid w:val="00904044"/>
    <w:rsid w:val="00904F2C"/>
    <w:rsid w:val="00904F58"/>
    <w:rsid w:val="0090639B"/>
    <w:rsid w:val="0091200D"/>
    <w:rsid w:val="00914C7A"/>
    <w:rsid w:val="00914FE5"/>
    <w:rsid w:val="00915B8B"/>
    <w:rsid w:val="00916D47"/>
    <w:rsid w:val="0091735E"/>
    <w:rsid w:val="0092005D"/>
    <w:rsid w:val="0092129E"/>
    <w:rsid w:val="00921334"/>
    <w:rsid w:val="00921587"/>
    <w:rsid w:val="00922A76"/>
    <w:rsid w:val="00923769"/>
    <w:rsid w:val="00923E81"/>
    <w:rsid w:val="00924D0B"/>
    <w:rsid w:val="00925E02"/>
    <w:rsid w:val="009262FC"/>
    <w:rsid w:val="009316E3"/>
    <w:rsid w:val="00931951"/>
    <w:rsid w:val="00931AAE"/>
    <w:rsid w:val="009348DF"/>
    <w:rsid w:val="00934EF2"/>
    <w:rsid w:val="00935149"/>
    <w:rsid w:val="009369C4"/>
    <w:rsid w:val="00943902"/>
    <w:rsid w:val="0094417B"/>
    <w:rsid w:val="00944D3A"/>
    <w:rsid w:val="00945F7F"/>
    <w:rsid w:val="009504D3"/>
    <w:rsid w:val="0095084B"/>
    <w:rsid w:val="009521E4"/>
    <w:rsid w:val="00953D16"/>
    <w:rsid w:val="00956C1F"/>
    <w:rsid w:val="00957AA6"/>
    <w:rsid w:val="00960FAC"/>
    <w:rsid w:val="00962E62"/>
    <w:rsid w:val="00963019"/>
    <w:rsid w:val="00963EA3"/>
    <w:rsid w:val="00964B87"/>
    <w:rsid w:val="009658CD"/>
    <w:rsid w:val="00966A72"/>
    <w:rsid w:val="00972159"/>
    <w:rsid w:val="009728E9"/>
    <w:rsid w:val="00974DD6"/>
    <w:rsid w:val="0097618E"/>
    <w:rsid w:val="00980BB8"/>
    <w:rsid w:val="0098336D"/>
    <w:rsid w:val="009847D8"/>
    <w:rsid w:val="00986B8F"/>
    <w:rsid w:val="00986BB1"/>
    <w:rsid w:val="00987CC8"/>
    <w:rsid w:val="009904BD"/>
    <w:rsid w:val="00991FCF"/>
    <w:rsid w:val="00992361"/>
    <w:rsid w:val="00993F76"/>
    <w:rsid w:val="00994E5B"/>
    <w:rsid w:val="00996118"/>
    <w:rsid w:val="00996DFA"/>
    <w:rsid w:val="0099786B"/>
    <w:rsid w:val="009A00E2"/>
    <w:rsid w:val="009A0783"/>
    <w:rsid w:val="009A09CF"/>
    <w:rsid w:val="009A16BB"/>
    <w:rsid w:val="009A1C8A"/>
    <w:rsid w:val="009A2364"/>
    <w:rsid w:val="009A2801"/>
    <w:rsid w:val="009A2855"/>
    <w:rsid w:val="009A3528"/>
    <w:rsid w:val="009A35D1"/>
    <w:rsid w:val="009A467A"/>
    <w:rsid w:val="009A4E62"/>
    <w:rsid w:val="009A5CB1"/>
    <w:rsid w:val="009A66DC"/>
    <w:rsid w:val="009A7006"/>
    <w:rsid w:val="009A7CA5"/>
    <w:rsid w:val="009B0323"/>
    <w:rsid w:val="009B1F78"/>
    <w:rsid w:val="009B24C4"/>
    <w:rsid w:val="009B291E"/>
    <w:rsid w:val="009B2ACC"/>
    <w:rsid w:val="009B309F"/>
    <w:rsid w:val="009B3164"/>
    <w:rsid w:val="009B3C37"/>
    <w:rsid w:val="009B4E42"/>
    <w:rsid w:val="009B51C5"/>
    <w:rsid w:val="009B6906"/>
    <w:rsid w:val="009B7D87"/>
    <w:rsid w:val="009C06AB"/>
    <w:rsid w:val="009C0CE1"/>
    <w:rsid w:val="009C1C39"/>
    <w:rsid w:val="009C21CC"/>
    <w:rsid w:val="009C2B36"/>
    <w:rsid w:val="009C3211"/>
    <w:rsid w:val="009C4121"/>
    <w:rsid w:val="009C501C"/>
    <w:rsid w:val="009C53CB"/>
    <w:rsid w:val="009C6884"/>
    <w:rsid w:val="009C7633"/>
    <w:rsid w:val="009D1B93"/>
    <w:rsid w:val="009D2830"/>
    <w:rsid w:val="009D347F"/>
    <w:rsid w:val="009D3542"/>
    <w:rsid w:val="009D45B2"/>
    <w:rsid w:val="009D47EF"/>
    <w:rsid w:val="009D6528"/>
    <w:rsid w:val="009E2593"/>
    <w:rsid w:val="009E2AFF"/>
    <w:rsid w:val="009E3556"/>
    <w:rsid w:val="009E3F8A"/>
    <w:rsid w:val="009E4051"/>
    <w:rsid w:val="009E4501"/>
    <w:rsid w:val="009E5594"/>
    <w:rsid w:val="009E6186"/>
    <w:rsid w:val="009E64F4"/>
    <w:rsid w:val="009E65F0"/>
    <w:rsid w:val="009E6AC5"/>
    <w:rsid w:val="009E713C"/>
    <w:rsid w:val="009E7965"/>
    <w:rsid w:val="009E7E30"/>
    <w:rsid w:val="009F00C8"/>
    <w:rsid w:val="009F08E8"/>
    <w:rsid w:val="009F189D"/>
    <w:rsid w:val="009F31E1"/>
    <w:rsid w:val="009F477A"/>
    <w:rsid w:val="009F59BE"/>
    <w:rsid w:val="009F759F"/>
    <w:rsid w:val="00A0007D"/>
    <w:rsid w:val="00A0087C"/>
    <w:rsid w:val="00A0088D"/>
    <w:rsid w:val="00A01333"/>
    <w:rsid w:val="00A02DA1"/>
    <w:rsid w:val="00A03CEA"/>
    <w:rsid w:val="00A0487C"/>
    <w:rsid w:val="00A05170"/>
    <w:rsid w:val="00A05D09"/>
    <w:rsid w:val="00A062E0"/>
    <w:rsid w:val="00A068C4"/>
    <w:rsid w:val="00A07BBE"/>
    <w:rsid w:val="00A10098"/>
    <w:rsid w:val="00A12050"/>
    <w:rsid w:val="00A13B3B"/>
    <w:rsid w:val="00A146D8"/>
    <w:rsid w:val="00A14F77"/>
    <w:rsid w:val="00A162BD"/>
    <w:rsid w:val="00A21110"/>
    <w:rsid w:val="00A2114C"/>
    <w:rsid w:val="00A21BF5"/>
    <w:rsid w:val="00A2294B"/>
    <w:rsid w:val="00A300B1"/>
    <w:rsid w:val="00A3252B"/>
    <w:rsid w:val="00A346BD"/>
    <w:rsid w:val="00A34B3F"/>
    <w:rsid w:val="00A35E11"/>
    <w:rsid w:val="00A36E7F"/>
    <w:rsid w:val="00A37C40"/>
    <w:rsid w:val="00A40F61"/>
    <w:rsid w:val="00A419B5"/>
    <w:rsid w:val="00A42C76"/>
    <w:rsid w:val="00A44DAA"/>
    <w:rsid w:val="00A46118"/>
    <w:rsid w:val="00A46171"/>
    <w:rsid w:val="00A46866"/>
    <w:rsid w:val="00A46BDD"/>
    <w:rsid w:val="00A507AE"/>
    <w:rsid w:val="00A51218"/>
    <w:rsid w:val="00A524FB"/>
    <w:rsid w:val="00A52EE4"/>
    <w:rsid w:val="00A53840"/>
    <w:rsid w:val="00A53D52"/>
    <w:rsid w:val="00A56068"/>
    <w:rsid w:val="00A57C5D"/>
    <w:rsid w:val="00A6034E"/>
    <w:rsid w:val="00A60887"/>
    <w:rsid w:val="00A61D21"/>
    <w:rsid w:val="00A6258B"/>
    <w:rsid w:val="00A629B5"/>
    <w:rsid w:val="00A62F74"/>
    <w:rsid w:val="00A63646"/>
    <w:rsid w:val="00A657E9"/>
    <w:rsid w:val="00A66E9E"/>
    <w:rsid w:val="00A67E3D"/>
    <w:rsid w:val="00A704B8"/>
    <w:rsid w:val="00A70A06"/>
    <w:rsid w:val="00A71B0F"/>
    <w:rsid w:val="00A723AD"/>
    <w:rsid w:val="00A72CC4"/>
    <w:rsid w:val="00A73F7E"/>
    <w:rsid w:val="00A7491F"/>
    <w:rsid w:val="00A74A53"/>
    <w:rsid w:val="00A74B0D"/>
    <w:rsid w:val="00A75F0C"/>
    <w:rsid w:val="00A761BC"/>
    <w:rsid w:val="00A77096"/>
    <w:rsid w:val="00A772E5"/>
    <w:rsid w:val="00A80F49"/>
    <w:rsid w:val="00A81E7B"/>
    <w:rsid w:val="00A847C6"/>
    <w:rsid w:val="00A85216"/>
    <w:rsid w:val="00A8702C"/>
    <w:rsid w:val="00A90AE6"/>
    <w:rsid w:val="00A9243D"/>
    <w:rsid w:val="00A94907"/>
    <w:rsid w:val="00A94B5C"/>
    <w:rsid w:val="00A94BDE"/>
    <w:rsid w:val="00A95798"/>
    <w:rsid w:val="00A958D7"/>
    <w:rsid w:val="00AA1DAA"/>
    <w:rsid w:val="00AA4B41"/>
    <w:rsid w:val="00AA5373"/>
    <w:rsid w:val="00AA5609"/>
    <w:rsid w:val="00AA5705"/>
    <w:rsid w:val="00AA6FB5"/>
    <w:rsid w:val="00AB0853"/>
    <w:rsid w:val="00AB166C"/>
    <w:rsid w:val="00AB3DD5"/>
    <w:rsid w:val="00AB5BA4"/>
    <w:rsid w:val="00AB5D45"/>
    <w:rsid w:val="00AC22B3"/>
    <w:rsid w:val="00AC5ECF"/>
    <w:rsid w:val="00AD0535"/>
    <w:rsid w:val="00AD1696"/>
    <w:rsid w:val="00AD197E"/>
    <w:rsid w:val="00AD247A"/>
    <w:rsid w:val="00AD3C60"/>
    <w:rsid w:val="00AD4402"/>
    <w:rsid w:val="00AD7718"/>
    <w:rsid w:val="00AE10EA"/>
    <w:rsid w:val="00AE138B"/>
    <w:rsid w:val="00AE1AC1"/>
    <w:rsid w:val="00AE2715"/>
    <w:rsid w:val="00AE5E1D"/>
    <w:rsid w:val="00AE69D9"/>
    <w:rsid w:val="00AE7468"/>
    <w:rsid w:val="00AF0A93"/>
    <w:rsid w:val="00AF175E"/>
    <w:rsid w:val="00AF36F9"/>
    <w:rsid w:val="00AF3BF5"/>
    <w:rsid w:val="00AF5213"/>
    <w:rsid w:val="00AF571F"/>
    <w:rsid w:val="00B03938"/>
    <w:rsid w:val="00B03983"/>
    <w:rsid w:val="00B03C47"/>
    <w:rsid w:val="00B04352"/>
    <w:rsid w:val="00B05FE5"/>
    <w:rsid w:val="00B0648E"/>
    <w:rsid w:val="00B06F74"/>
    <w:rsid w:val="00B07199"/>
    <w:rsid w:val="00B072D0"/>
    <w:rsid w:val="00B07604"/>
    <w:rsid w:val="00B078B9"/>
    <w:rsid w:val="00B109B9"/>
    <w:rsid w:val="00B10DC2"/>
    <w:rsid w:val="00B12C22"/>
    <w:rsid w:val="00B1306D"/>
    <w:rsid w:val="00B13C67"/>
    <w:rsid w:val="00B163EC"/>
    <w:rsid w:val="00B20462"/>
    <w:rsid w:val="00B205C5"/>
    <w:rsid w:val="00B20C63"/>
    <w:rsid w:val="00B24F26"/>
    <w:rsid w:val="00B27220"/>
    <w:rsid w:val="00B3050E"/>
    <w:rsid w:val="00B32379"/>
    <w:rsid w:val="00B3316F"/>
    <w:rsid w:val="00B34DA0"/>
    <w:rsid w:val="00B372BF"/>
    <w:rsid w:val="00B37A40"/>
    <w:rsid w:val="00B4010F"/>
    <w:rsid w:val="00B40BCA"/>
    <w:rsid w:val="00B41245"/>
    <w:rsid w:val="00B41562"/>
    <w:rsid w:val="00B4156A"/>
    <w:rsid w:val="00B416C0"/>
    <w:rsid w:val="00B41D26"/>
    <w:rsid w:val="00B41F2F"/>
    <w:rsid w:val="00B4282E"/>
    <w:rsid w:val="00B42843"/>
    <w:rsid w:val="00B43279"/>
    <w:rsid w:val="00B44C1A"/>
    <w:rsid w:val="00B45309"/>
    <w:rsid w:val="00B45574"/>
    <w:rsid w:val="00B4691F"/>
    <w:rsid w:val="00B469D3"/>
    <w:rsid w:val="00B46BA2"/>
    <w:rsid w:val="00B46E95"/>
    <w:rsid w:val="00B47C29"/>
    <w:rsid w:val="00B50210"/>
    <w:rsid w:val="00B50AC3"/>
    <w:rsid w:val="00B51AD9"/>
    <w:rsid w:val="00B51CCF"/>
    <w:rsid w:val="00B52068"/>
    <w:rsid w:val="00B5273E"/>
    <w:rsid w:val="00B55577"/>
    <w:rsid w:val="00B60D81"/>
    <w:rsid w:val="00B61BE3"/>
    <w:rsid w:val="00B620F3"/>
    <w:rsid w:val="00B6287F"/>
    <w:rsid w:val="00B6404F"/>
    <w:rsid w:val="00B64BD0"/>
    <w:rsid w:val="00B654D5"/>
    <w:rsid w:val="00B6578E"/>
    <w:rsid w:val="00B65BFA"/>
    <w:rsid w:val="00B65C0A"/>
    <w:rsid w:val="00B66128"/>
    <w:rsid w:val="00B71425"/>
    <w:rsid w:val="00B71C79"/>
    <w:rsid w:val="00B71D0E"/>
    <w:rsid w:val="00B71EFD"/>
    <w:rsid w:val="00B721D0"/>
    <w:rsid w:val="00B72C26"/>
    <w:rsid w:val="00B752DB"/>
    <w:rsid w:val="00B75D69"/>
    <w:rsid w:val="00B75FE0"/>
    <w:rsid w:val="00B76227"/>
    <w:rsid w:val="00B77277"/>
    <w:rsid w:val="00B77A5B"/>
    <w:rsid w:val="00B8028C"/>
    <w:rsid w:val="00B80340"/>
    <w:rsid w:val="00B80428"/>
    <w:rsid w:val="00B81B52"/>
    <w:rsid w:val="00B839F2"/>
    <w:rsid w:val="00B85181"/>
    <w:rsid w:val="00B86215"/>
    <w:rsid w:val="00B872D2"/>
    <w:rsid w:val="00B87C7D"/>
    <w:rsid w:val="00B87E7C"/>
    <w:rsid w:val="00B90D7D"/>
    <w:rsid w:val="00B91B28"/>
    <w:rsid w:val="00B9222B"/>
    <w:rsid w:val="00B926DF"/>
    <w:rsid w:val="00B92969"/>
    <w:rsid w:val="00B92A2B"/>
    <w:rsid w:val="00B92B38"/>
    <w:rsid w:val="00B93249"/>
    <w:rsid w:val="00B93BAD"/>
    <w:rsid w:val="00B94414"/>
    <w:rsid w:val="00B949F9"/>
    <w:rsid w:val="00B9568B"/>
    <w:rsid w:val="00B963F2"/>
    <w:rsid w:val="00B97347"/>
    <w:rsid w:val="00B97649"/>
    <w:rsid w:val="00BA0992"/>
    <w:rsid w:val="00BA0A44"/>
    <w:rsid w:val="00BA131A"/>
    <w:rsid w:val="00BA16F5"/>
    <w:rsid w:val="00BA179E"/>
    <w:rsid w:val="00BA17B9"/>
    <w:rsid w:val="00BA249C"/>
    <w:rsid w:val="00BA37AA"/>
    <w:rsid w:val="00BA3A35"/>
    <w:rsid w:val="00BA555C"/>
    <w:rsid w:val="00BA73B9"/>
    <w:rsid w:val="00BB017D"/>
    <w:rsid w:val="00BB0B3E"/>
    <w:rsid w:val="00BB106A"/>
    <w:rsid w:val="00BB2E5F"/>
    <w:rsid w:val="00BB612A"/>
    <w:rsid w:val="00BB70CA"/>
    <w:rsid w:val="00BB73EB"/>
    <w:rsid w:val="00BC0837"/>
    <w:rsid w:val="00BC08B3"/>
    <w:rsid w:val="00BC0D5A"/>
    <w:rsid w:val="00BC11F4"/>
    <w:rsid w:val="00BC24A0"/>
    <w:rsid w:val="00BC3B6F"/>
    <w:rsid w:val="00BC3EA5"/>
    <w:rsid w:val="00BC50A9"/>
    <w:rsid w:val="00BC5422"/>
    <w:rsid w:val="00BC5D59"/>
    <w:rsid w:val="00BC6F89"/>
    <w:rsid w:val="00BD04A4"/>
    <w:rsid w:val="00BD1353"/>
    <w:rsid w:val="00BD2990"/>
    <w:rsid w:val="00BD2B7A"/>
    <w:rsid w:val="00BD3E1E"/>
    <w:rsid w:val="00BD5F3A"/>
    <w:rsid w:val="00BD6647"/>
    <w:rsid w:val="00BD736D"/>
    <w:rsid w:val="00BD7AA5"/>
    <w:rsid w:val="00BD7AB5"/>
    <w:rsid w:val="00BE195D"/>
    <w:rsid w:val="00BE4614"/>
    <w:rsid w:val="00BE4865"/>
    <w:rsid w:val="00BE4BDF"/>
    <w:rsid w:val="00BE4C30"/>
    <w:rsid w:val="00BE4EE2"/>
    <w:rsid w:val="00BE5944"/>
    <w:rsid w:val="00BE5DC0"/>
    <w:rsid w:val="00BE71BE"/>
    <w:rsid w:val="00BE7256"/>
    <w:rsid w:val="00BF146F"/>
    <w:rsid w:val="00BF3B4F"/>
    <w:rsid w:val="00BF4AB3"/>
    <w:rsid w:val="00BF52BF"/>
    <w:rsid w:val="00BF5651"/>
    <w:rsid w:val="00BF5A43"/>
    <w:rsid w:val="00BF5DE3"/>
    <w:rsid w:val="00BF6991"/>
    <w:rsid w:val="00BF7E69"/>
    <w:rsid w:val="00C0015A"/>
    <w:rsid w:val="00C00E3A"/>
    <w:rsid w:val="00C01E1D"/>
    <w:rsid w:val="00C02702"/>
    <w:rsid w:val="00C035CD"/>
    <w:rsid w:val="00C03727"/>
    <w:rsid w:val="00C03BB9"/>
    <w:rsid w:val="00C0470F"/>
    <w:rsid w:val="00C05990"/>
    <w:rsid w:val="00C05D53"/>
    <w:rsid w:val="00C07F72"/>
    <w:rsid w:val="00C125F3"/>
    <w:rsid w:val="00C135E6"/>
    <w:rsid w:val="00C141E9"/>
    <w:rsid w:val="00C141EC"/>
    <w:rsid w:val="00C154BC"/>
    <w:rsid w:val="00C17D90"/>
    <w:rsid w:val="00C20651"/>
    <w:rsid w:val="00C215AC"/>
    <w:rsid w:val="00C22E71"/>
    <w:rsid w:val="00C24D4C"/>
    <w:rsid w:val="00C25537"/>
    <w:rsid w:val="00C260FA"/>
    <w:rsid w:val="00C26154"/>
    <w:rsid w:val="00C277F8"/>
    <w:rsid w:val="00C3062A"/>
    <w:rsid w:val="00C30A48"/>
    <w:rsid w:val="00C31C64"/>
    <w:rsid w:val="00C329DF"/>
    <w:rsid w:val="00C33242"/>
    <w:rsid w:val="00C333CE"/>
    <w:rsid w:val="00C348CC"/>
    <w:rsid w:val="00C3506D"/>
    <w:rsid w:val="00C3588B"/>
    <w:rsid w:val="00C35B38"/>
    <w:rsid w:val="00C3784A"/>
    <w:rsid w:val="00C4038C"/>
    <w:rsid w:val="00C40CE3"/>
    <w:rsid w:val="00C42A33"/>
    <w:rsid w:val="00C42C92"/>
    <w:rsid w:val="00C44BD1"/>
    <w:rsid w:val="00C44D89"/>
    <w:rsid w:val="00C45593"/>
    <w:rsid w:val="00C501CA"/>
    <w:rsid w:val="00C50FA1"/>
    <w:rsid w:val="00C51EBB"/>
    <w:rsid w:val="00C51F67"/>
    <w:rsid w:val="00C5291F"/>
    <w:rsid w:val="00C5488A"/>
    <w:rsid w:val="00C55BCA"/>
    <w:rsid w:val="00C55C56"/>
    <w:rsid w:val="00C56045"/>
    <w:rsid w:val="00C569E8"/>
    <w:rsid w:val="00C602F4"/>
    <w:rsid w:val="00C621CA"/>
    <w:rsid w:val="00C63900"/>
    <w:rsid w:val="00C63E7B"/>
    <w:rsid w:val="00C64473"/>
    <w:rsid w:val="00C64999"/>
    <w:rsid w:val="00C64F62"/>
    <w:rsid w:val="00C67B5A"/>
    <w:rsid w:val="00C70569"/>
    <w:rsid w:val="00C70863"/>
    <w:rsid w:val="00C7094B"/>
    <w:rsid w:val="00C70CE6"/>
    <w:rsid w:val="00C71933"/>
    <w:rsid w:val="00C720E2"/>
    <w:rsid w:val="00C76DEC"/>
    <w:rsid w:val="00C77AD9"/>
    <w:rsid w:val="00C800F4"/>
    <w:rsid w:val="00C81CE4"/>
    <w:rsid w:val="00C81EE9"/>
    <w:rsid w:val="00C8270B"/>
    <w:rsid w:val="00C82BC6"/>
    <w:rsid w:val="00C87147"/>
    <w:rsid w:val="00C900A0"/>
    <w:rsid w:val="00C905AB"/>
    <w:rsid w:val="00C90DBF"/>
    <w:rsid w:val="00C913FA"/>
    <w:rsid w:val="00C9252C"/>
    <w:rsid w:val="00C9367D"/>
    <w:rsid w:val="00C9368E"/>
    <w:rsid w:val="00C945B2"/>
    <w:rsid w:val="00C948BA"/>
    <w:rsid w:val="00C94C41"/>
    <w:rsid w:val="00C97090"/>
    <w:rsid w:val="00C9791F"/>
    <w:rsid w:val="00C97EF7"/>
    <w:rsid w:val="00CA04DF"/>
    <w:rsid w:val="00CA2742"/>
    <w:rsid w:val="00CA2D0A"/>
    <w:rsid w:val="00CA34F2"/>
    <w:rsid w:val="00CA37AB"/>
    <w:rsid w:val="00CA4007"/>
    <w:rsid w:val="00CA4615"/>
    <w:rsid w:val="00CA5520"/>
    <w:rsid w:val="00CA5678"/>
    <w:rsid w:val="00CA6F72"/>
    <w:rsid w:val="00CA7639"/>
    <w:rsid w:val="00CB2448"/>
    <w:rsid w:val="00CB356C"/>
    <w:rsid w:val="00CB3E5F"/>
    <w:rsid w:val="00CB56C2"/>
    <w:rsid w:val="00CB598D"/>
    <w:rsid w:val="00CB65DB"/>
    <w:rsid w:val="00CB678C"/>
    <w:rsid w:val="00CB7866"/>
    <w:rsid w:val="00CC0EEC"/>
    <w:rsid w:val="00CC1949"/>
    <w:rsid w:val="00CC1BB6"/>
    <w:rsid w:val="00CC2295"/>
    <w:rsid w:val="00CC28B4"/>
    <w:rsid w:val="00CC2EB5"/>
    <w:rsid w:val="00CC3372"/>
    <w:rsid w:val="00CC50E5"/>
    <w:rsid w:val="00CC5D2D"/>
    <w:rsid w:val="00CC692C"/>
    <w:rsid w:val="00CC75EE"/>
    <w:rsid w:val="00CC76BE"/>
    <w:rsid w:val="00CC7A08"/>
    <w:rsid w:val="00CD0BA2"/>
    <w:rsid w:val="00CD0E4D"/>
    <w:rsid w:val="00CD2B62"/>
    <w:rsid w:val="00CD45CC"/>
    <w:rsid w:val="00CD4A46"/>
    <w:rsid w:val="00CD5B57"/>
    <w:rsid w:val="00CD6A50"/>
    <w:rsid w:val="00CE0999"/>
    <w:rsid w:val="00CE195C"/>
    <w:rsid w:val="00CE1B25"/>
    <w:rsid w:val="00CE2288"/>
    <w:rsid w:val="00CE30E2"/>
    <w:rsid w:val="00CE5008"/>
    <w:rsid w:val="00CF0B17"/>
    <w:rsid w:val="00CF13B9"/>
    <w:rsid w:val="00CF2E8A"/>
    <w:rsid w:val="00CF336B"/>
    <w:rsid w:val="00CF47D2"/>
    <w:rsid w:val="00CF4EEF"/>
    <w:rsid w:val="00CF5251"/>
    <w:rsid w:val="00CF5E3D"/>
    <w:rsid w:val="00CF60A5"/>
    <w:rsid w:val="00CF678C"/>
    <w:rsid w:val="00CF6D3B"/>
    <w:rsid w:val="00CF767C"/>
    <w:rsid w:val="00D00881"/>
    <w:rsid w:val="00D01B57"/>
    <w:rsid w:val="00D01D1F"/>
    <w:rsid w:val="00D02CFC"/>
    <w:rsid w:val="00D03126"/>
    <w:rsid w:val="00D04B8E"/>
    <w:rsid w:val="00D04E36"/>
    <w:rsid w:val="00D05B17"/>
    <w:rsid w:val="00D05E1B"/>
    <w:rsid w:val="00D11D6A"/>
    <w:rsid w:val="00D127D3"/>
    <w:rsid w:val="00D13712"/>
    <w:rsid w:val="00D13AE5"/>
    <w:rsid w:val="00D13AFD"/>
    <w:rsid w:val="00D1577F"/>
    <w:rsid w:val="00D15A6A"/>
    <w:rsid w:val="00D15ADB"/>
    <w:rsid w:val="00D15F4B"/>
    <w:rsid w:val="00D232B7"/>
    <w:rsid w:val="00D2365D"/>
    <w:rsid w:val="00D278DF"/>
    <w:rsid w:val="00D27E26"/>
    <w:rsid w:val="00D346C1"/>
    <w:rsid w:val="00D348D7"/>
    <w:rsid w:val="00D35182"/>
    <w:rsid w:val="00D3633A"/>
    <w:rsid w:val="00D37024"/>
    <w:rsid w:val="00D373F6"/>
    <w:rsid w:val="00D400A0"/>
    <w:rsid w:val="00D40A50"/>
    <w:rsid w:val="00D40E15"/>
    <w:rsid w:val="00D4186A"/>
    <w:rsid w:val="00D430CC"/>
    <w:rsid w:val="00D43A1A"/>
    <w:rsid w:val="00D45517"/>
    <w:rsid w:val="00D455E8"/>
    <w:rsid w:val="00D457FA"/>
    <w:rsid w:val="00D46CEF"/>
    <w:rsid w:val="00D46D83"/>
    <w:rsid w:val="00D50595"/>
    <w:rsid w:val="00D53214"/>
    <w:rsid w:val="00D542B5"/>
    <w:rsid w:val="00D54A1F"/>
    <w:rsid w:val="00D54DDA"/>
    <w:rsid w:val="00D55126"/>
    <w:rsid w:val="00D565F3"/>
    <w:rsid w:val="00D56BDA"/>
    <w:rsid w:val="00D57467"/>
    <w:rsid w:val="00D57F2B"/>
    <w:rsid w:val="00D608C7"/>
    <w:rsid w:val="00D62674"/>
    <w:rsid w:val="00D6434B"/>
    <w:rsid w:val="00D64661"/>
    <w:rsid w:val="00D65D43"/>
    <w:rsid w:val="00D65D93"/>
    <w:rsid w:val="00D662AF"/>
    <w:rsid w:val="00D671F4"/>
    <w:rsid w:val="00D67CB3"/>
    <w:rsid w:val="00D67F05"/>
    <w:rsid w:val="00D7039C"/>
    <w:rsid w:val="00D706BD"/>
    <w:rsid w:val="00D70CDE"/>
    <w:rsid w:val="00D714D2"/>
    <w:rsid w:val="00D72887"/>
    <w:rsid w:val="00D732FA"/>
    <w:rsid w:val="00D7358B"/>
    <w:rsid w:val="00D73EA1"/>
    <w:rsid w:val="00D74779"/>
    <w:rsid w:val="00D74CFE"/>
    <w:rsid w:val="00D7510C"/>
    <w:rsid w:val="00D76F8D"/>
    <w:rsid w:val="00D76FBE"/>
    <w:rsid w:val="00D77685"/>
    <w:rsid w:val="00D82BF8"/>
    <w:rsid w:val="00D87121"/>
    <w:rsid w:val="00D87605"/>
    <w:rsid w:val="00D905D0"/>
    <w:rsid w:val="00D9065B"/>
    <w:rsid w:val="00D9092E"/>
    <w:rsid w:val="00D912B1"/>
    <w:rsid w:val="00D924A2"/>
    <w:rsid w:val="00D92902"/>
    <w:rsid w:val="00D93C94"/>
    <w:rsid w:val="00D961D2"/>
    <w:rsid w:val="00D9752A"/>
    <w:rsid w:val="00D97CB5"/>
    <w:rsid w:val="00D97ED4"/>
    <w:rsid w:val="00DA155D"/>
    <w:rsid w:val="00DA2133"/>
    <w:rsid w:val="00DA2AC5"/>
    <w:rsid w:val="00DA2FF9"/>
    <w:rsid w:val="00DA4365"/>
    <w:rsid w:val="00DA5A37"/>
    <w:rsid w:val="00DA6A25"/>
    <w:rsid w:val="00DA7398"/>
    <w:rsid w:val="00DA79FD"/>
    <w:rsid w:val="00DB07FC"/>
    <w:rsid w:val="00DB2050"/>
    <w:rsid w:val="00DB3BB2"/>
    <w:rsid w:val="00DB4348"/>
    <w:rsid w:val="00DB4E8D"/>
    <w:rsid w:val="00DB6557"/>
    <w:rsid w:val="00DB68CD"/>
    <w:rsid w:val="00DC33A1"/>
    <w:rsid w:val="00DC350B"/>
    <w:rsid w:val="00DC4659"/>
    <w:rsid w:val="00DC5085"/>
    <w:rsid w:val="00DC69E2"/>
    <w:rsid w:val="00DC767A"/>
    <w:rsid w:val="00DC7AE0"/>
    <w:rsid w:val="00DD01D2"/>
    <w:rsid w:val="00DD1145"/>
    <w:rsid w:val="00DD131A"/>
    <w:rsid w:val="00DD2384"/>
    <w:rsid w:val="00DD37E4"/>
    <w:rsid w:val="00DD3B8F"/>
    <w:rsid w:val="00DD5D0F"/>
    <w:rsid w:val="00DD67A5"/>
    <w:rsid w:val="00DD6CA6"/>
    <w:rsid w:val="00DD777D"/>
    <w:rsid w:val="00DD7B12"/>
    <w:rsid w:val="00DE0CB2"/>
    <w:rsid w:val="00DE1B88"/>
    <w:rsid w:val="00DE1F45"/>
    <w:rsid w:val="00DE27E9"/>
    <w:rsid w:val="00DE2D16"/>
    <w:rsid w:val="00DE3731"/>
    <w:rsid w:val="00DE377F"/>
    <w:rsid w:val="00DE3BA3"/>
    <w:rsid w:val="00DE4523"/>
    <w:rsid w:val="00DE5D37"/>
    <w:rsid w:val="00DE683D"/>
    <w:rsid w:val="00DE7776"/>
    <w:rsid w:val="00DE7887"/>
    <w:rsid w:val="00DE78D9"/>
    <w:rsid w:val="00DE7D37"/>
    <w:rsid w:val="00DE7E4A"/>
    <w:rsid w:val="00DE7FA2"/>
    <w:rsid w:val="00DF12E1"/>
    <w:rsid w:val="00DF5597"/>
    <w:rsid w:val="00DF5733"/>
    <w:rsid w:val="00DF612D"/>
    <w:rsid w:val="00DF677F"/>
    <w:rsid w:val="00DF6C60"/>
    <w:rsid w:val="00DF7C82"/>
    <w:rsid w:val="00DF7EF1"/>
    <w:rsid w:val="00E00BB2"/>
    <w:rsid w:val="00E03372"/>
    <w:rsid w:val="00E03ACD"/>
    <w:rsid w:val="00E03FDD"/>
    <w:rsid w:val="00E04ED6"/>
    <w:rsid w:val="00E050CA"/>
    <w:rsid w:val="00E060E1"/>
    <w:rsid w:val="00E06CDE"/>
    <w:rsid w:val="00E0774A"/>
    <w:rsid w:val="00E1176A"/>
    <w:rsid w:val="00E11A7D"/>
    <w:rsid w:val="00E11C55"/>
    <w:rsid w:val="00E1284C"/>
    <w:rsid w:val="00E131C9"/>
    <w:rsid w:val="00E13531"/>
    <w:rsid w:val="00E14CF7"/>
    <w:rsid w:val="00E15671"/>
    <w:rsid w:val="00E15709"/>
    <w:rsid w:val="00E16A2C"/>
    <w:rsid w:val="00E172FE"/>
    <w:rsid w:val="00E2062F"/>
    <w:rsid w:val="00E2631A"/>
    <w:rsid w:val="00E266AF"/>
    <w:rsid w:val="00E2760B"/>
    <w:rsid w:val="00E31F5A"/>
    <w:rsid w:val="00E32A35"/>
    <w:rsid w:val="00E32C98"/>
    <w:rsid w:val="00E330FA"/>
    <w:rsid w:val="00E337C9"/>
    <w:rsid w:val="00E3391A"/>
    <w:rsid w:val="00E35A8D"/>
    <w:rsid w:val="00E36186"/>
    <w:rsid w:val="00E36EAA"/>
    <w:rsid w:val="00E37126"/>
    <w:rsid w:val="00E37979"/>
    <w:rsid w:val="00E37A34"/>
    <w:rsid w:val="00E40848"/>
    <w:rsid w:val="00E43646"/>
    <w:rsid w:val="00E43903"/>
    <w:rsid w:val="00E445E9"/>
    <w:rsid w:val="00E44F5D"/>
    <w:rsid w:val="00E457CF"/>
    <w:rsid w:val="00E474A7"/>
    <w:rsid w:val="00E50101"/>
    <w:rsid w:val="00E51613"/>
    <w:rsid w:val="00E51725"/>
    <w:rsid w:val="00E51C02"/>
    <w:rsid w:val="00E52111"/>
    <w:rsid w:val="00E53239"/>
    <w:rsid w:val="00E55BC6"/>
    <w:rsid w:val="00E55FC4"/>
    <w:rsid w:val="00E56915"/>
    <w:rsid w:val="00E57638"/>
    <w:rsid w:val="00E57820"/>
    <w:rsid w:val="00E57C2F"/>
    <w:rsid w:val="00E62A26"/>
    <w:rsid w:val="00E639A7"/>
    <w:rsid w:val="00E658C8"/>
    <w:rsid w:val="00E660F3"/>
    <w:rsid w:val="00E70B8F"/>
    <w:rsid w:val="00E710AA"/>
    <w:rsid w:val="00E720B5"/>
    <w:rsid w:val="00E727F4"/>
    <w:rsid w:val="00E72C0B"/>
    <w:rsid w:val="00E74D7B"/>
    <w:rsid w:val="00E75321"/>
    <w:rsid w:val="00E75419"/>
    <w:rsid w:val="00E75704"/>
    <w:rsid w:val="00E765DF"/>
    <w:rsid w:val="00E76B6A"/>
    <w:rsid w:val="00E77140"/>
    <w:rsid w:val="00E772C9"/>
    <w:rsid w:val="00E80B24"/>
    <w:rsid w:val="00E81F0B"/>
    <w:rsid w:val="00E85235"/>
    <w:rsid w:val="00E8702A"/>
    <w:rsid w:val="00E90F3D"/>
    <w:rsid w:val="00E914CA"/>
    <w:rsid w:val="00E939E4"/>
    <w:rsid w:val="00E95891"/>
    <w:rsid w:val="00EA0C4E"/>
    <w:rsid w:val="00EA19C2"/>
    <w:rsid w:val="00EA1B37"/>
    <w:rsid w:val="00EA2774"/>
    <w:rsid w:val="00EA27CF"/>
    <w:rsid w:val="00EA2C3F"/>
    <w:rsid w:val="00EA3E19"/>
    <w:rsid w:val="00EA5157"/>
    <w:rsid w:val="00EA5AC4"/>
    <w:rsid w:val="00EA5B9B"/>
    <w:rsid w:val="00EA6339"/>
    <w:rsid w:val="00EB10E4"/>
    <w:rsid w:val="00EB1D75"/>
    <w:rsid w:val="00EB400D"/>
    <w:rsid w:val="00EB5A9F"/>
    <w:rsid w:val="00EB6783"/>
    <w:rsid w:val="00EC14D5"/>
    <w:rsid w:val="00EC1A5B"/>
    <w:rsid w:val="00EC2D92"/>
    <w:rsid w:val="00EC2F6C"/>
    <w:rsid w:val="00EC31D1"/>
    <w:rsid w:val="00EC3304"/>
    <w:rsid w:val="00EC348E"/>
    <w:rsid w:val="00EC3550"/>
    <w:rsid w:val="00EC5270"/>
    <w:rsid w:val="00ED180B"/>
    <w:rsid w:val="00ED2563"/>
    <w:rsid w:val="00ED4A7C"/>
    <w:rsid w:val="00ED4F25"/>
    <w:rsid w:val="00ED563D"/>
    <w:rsid w:val="00ED57C6"/>
    <w:rsid w:val="00ED6E60"/>
    <w:rsid w:val="00ED6EEA"/>
    <w:rsid w:val="00EE0567"/>
    <w:rsid w:val="00EE0DC8"/>
    <w:rsid w:val="00EE12B1"/>
    <w:rsid w:val="00EE2762"/>
    <w:rsid w:val="00EE357B"/>
    <w:rsid w:val="00EE49E5"/>
    <w:rsid w:val="00EE4A4B"/>
    <w:rsid w:val="00EE4DB9"/>
    <w:rsid w:val="00EE5229"/>
    <w:rsid w:val="00EF3060"/>
    <w:rsid w:val="00EF51A7"/>
    <w:rsid w:val="00EF573E"/>
    <w:rsid w:val="00F00114"/>
    <w:rsid w:val="00F00DAE"/>
    <w:rsid w:val="00F01039"/>
    <w:rsid w:val="00F017EC"/>
    <w:rsid w:val="00F0390E"/>
    <w:rsid w:val="00F03948"/>
    <w:rsid w:val="00F03A1A"/>
    <w:rsid w:val="00F03DD1"/>
    <w:rsid w:val="00F04325"/>
    <w:rsid w:val="00F05019"/>
    <w:rsid w:val="00F059EF"/>
    <w:rsid w:val="00F07866"/>
    <w:rsid w:val="00F10D77"/>
    <w:rsid w:val="00F1151E"/>
    <w:rsid w:val="00F13CE8"/>
    <w:rsid w:val="00F165BB"/>
    <w:rsid w:val="00F17036"/>
    <w:rsid w:val="00F178D0"/>
    <w:rsid w:val="00F17DA6"/>
    <w:rsid w:val="00F20463"/>
    <w:rsid w:val="00F20671"/>
    <w:rsid w:val="00F219B3"/>
    <w:rsid w:val="00F275CA"/>
    <w:rsid w:val="00F32437"/>
    <w:rsid w:val="00F3376D"/>
    <w:rsid w:val="00F33AEF"/>
    <w:rsid w:val="00F34246"/>
    <w:rsid w:val="00F36342"/>
    <w:rsid w:val="00F37027"/>
    <w:rsid w:val="00F37107"/>
    <w:rsid w:val="00F41354"/>
    <w:rsid w:val="00F426A3"/>
    <w:rsid w:val="00F4289D"/>
    <w:rsid w:val="00F43F70"/>
    <w:rsid w:val="00F46889"/>
    <w:rsid w:val="00F46B4F"/>
    <w:rsid w:val="00F5004D"/>
    <w:rsid w:val="00F51848"/>
    <w:rsid w:val="00F52558"/>
    <w:rsid w:val="00F52787"/>
    <w:rsid w:val="00F53B64"/>
    <w:rsid w:val="00F55652"/>
    <w:rsid w:val="00F572D5"/>
    <w:rsid w:val="00F607A4"/>
    <w:rsid w:val="00F62115"/>
    <w:rsid w:val="00F6468A"/>
    <w:rsid w:val="00F65786"/>
    <w:rsid w:val="00F67BFF"/>
    <w:rsid w:val="00F70012"/>
    <w:rsid w:val="00F70A52"/>
    <w:rsid w:val="00F71395"/>
    <w:rsid w:val="00F718EF"/>
    <w:rsid w:val="00F73CB9"/>
    <w:rsid w:val="00F74B2F"/>
    <w:rsid w:val="00F74FE7"/>
    <w:rsid w:val="00F75474"/>
    <w:rsid w:val="00F779AE"/>
    <w:rsid w:val="00F82A23"/>
    <w:rsid w:val="00F830A4"/>
    <w:rsid w:val="00F839CB"/>
    <w:rsid w:val="00F83CCF"/>
    <w:rsid w:val="00F84BBA"/>
    <w:rsid w:val="00F860A9"/>
    <w:rsid w:val="00F902B3"/>
    <w:rsid w:val="00F91E1E"/>
    <w:rsid w:val="00F92B86"/>
    <w:rsid w:val="00F92FCB"/>
    <w:rsid w:val="00F938F7"/>
    <w:rsid w:val="00F93FE2"/>
    <w:rsid w:val="00F97637"/>
    <w:rsid w:val="00FA01EA"/>
    <w:rsid w:val="00FA1B4A"/>
    <w:rsid w:val="00FA1E9A"/>
    <w:rsid w:val="00FA2084"/>
    <w:rsid w:val="00FA35A2"/>
    <w:rsid w:val="00FA4200"/>
    <w:rsid w:val="00FA4E20"/>
    <w:rsid w:val="00FA565E"/>
    <w:rsid w:val="00FA69F2"/>
    <w:rsid w:val="00FA70EA"/>
    <w:rsid w:val="00FB02D6"/>
    <w:rsid w:val="00FB0D1A"/>
    <w:rsid w:val="00FB1364"/>
    <w:rsid w:val="00FB1CDF"/>
    <w:rsid w:val="00FB1DA3"/>
    <w:rsid w:val="00FB33D8"/>
    <w:rsid w:val="00FB49C9"/>
    <w:rsid w:val="00FB567C"/>
    <w:rsid w:val="00FB632B"/>
    <w:rsid w:val="00FB69DB"/>
    <w:rsid w:val="00FC0890"/>
    <w:rsid w:val="00FC12B0"/>
    <w:rsid w:val="00FC4156"/>
    <w:rsid w:val="00FC5149"/>
    <w:rsid w:val="00FC6291"/>
    <w:rsid w:val="00FD08B8"/>
    <w:rsid w:val="00FD1B54"/>
    <w:rsid w:val="00FD28FC"/>
    <w:rsid w:val="00FD2E08"/>
    <w:rsid w:val="00FD4923"/>
    <w:rsid w:val="00FD5013"/>
    <w:rsid w:val="00FD625D"/>
    <w:rsid w:val="00FD65A2"/>
    <w:rsid w:val="00FD69D9"/>
    <w:rsid w:val="00FD6C51"/>
    <w:rsid w:val="00FE0392"/>
    <w:rsid w:val="00FE04DA"/>
    <w:rsid w:val="00FE0D18"/>
    <w:rsid w:val="00FE0F44"/>
    <w:rsid w:val="00FE1E8E"/>
    <w:rsid w:val="00FE1FC9"/>
    <w:rsid w:val="00FE2123"/>
    <w:rsid w:val="00FE3332"/>
    <w:rsid w:val="00FE3DCA"/>
    <w:rsid w:val="00FE441F"/>
    <w:rsid w:val="00FE5DF2"/>
    <w:rsid w:val="00FE6537"/>
    <w:rsid w:val="00FE6595"/>
    <w:rsid w:val="00FE69EC"/>
    <w:rsid w:val="00FE6DD0"/>
    <w:rsid w:val="00FF20CA"/>
    <w:rsid w:val="00FF278B"/>
    <w:rsid w:val="00FF2951"/>
    <w:rsid w:val="00FF2978"/>
    <w:rsid w:val="00FF2C6B"/>
    <w:rsid w:val="00FF307C"/>
    <w:rsid w:val="00FF4AFC"/>
    <w:rsid w:val="00FF531C"/>
    <w:rsid w:val="00FF54EF"/>
    <w:rsid w:val="00FF5CAF"/>
    <w:rsid w:val="00FF6D10"/>
    <w:rsid w:val="00FF7BBD"/>
    <w:rsid w:val="00FF7DF9"/>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BE857"/>
  <w15:docId w15:val="{DDF48D58-A0CC-4A6E-A919-BF70FD6A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D1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9B5"/>
    <w:rPr>
      <w:rFonts w:eastAsiaTheme="minorEastAsia"/>
    </w:rPr>
  </w:style>
  <w:style w:type="paragraph" w:styleId="Footer">
    <w:name w:val="footer"/>
    <w:basedOn w:val="Normal"/>
    <w:link w:val="FooterChar"/>
    <w:uiPriority w:val="99"/>
    <w:unhideWhenUsed/>
    <w:rsid w:val="00A41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9B5"/>
    <w:rPr>
      <w:rFonts w:eastAsiaTheme="minorEastAsia"/>
    </w:rPr>
  </w:style>
  <w:style w:type="character" w:styleId="Hyperlink">
    <w:name w:val="Hyperlink"/>
    <w:basedOn w:val="DefaultParagraphFont"/>
    <w:uiPriority w:val="99"/>
    <w:unhideWhenUsed/>
    <w:rsid w:val="000E3797"/>
    <w:rPr>
      <w:color w:val="0000FF" w:themeColor="hyperlink"/>
      <w:u w:val="single"/>
    </w:rPr>
  </w:style>
  <w:style w:type="character" w:styleId="FollowedHyperlink">
    <w:name w:val="FollowedHyperlink"/>
    <w:basedOn w:val="DefaultParagraphFont"/>
    <w:uiPriority w:val="99"/>
    <w:semiHidden/>
    <w:unhideWhenUsed/>
    <w:rsid w:val="00217FF0"/>
    <w:rPr>
      <w:color w:val="800080" w:themeColor="followedHyperlink"/>
      <w:u w:val="single"/>
    </w:rPr>
  </w:style>
  <w:style w:type="character" w:customStyle="1" w:styleId="st">
    <w:name w:val="st"/>
    <w:basedOn w:val="DefaultParagraphFont"/>
    <w:rsid w:val="00AE10EA"/>
  </w:style>
  <w:style w:type="character" w:styleId="CommentReference">
    <w:name w:val="annotation reference"/>
    <w:basedOn w:val="DefaultParagraphFont"/>
    <w:rsid w:val="003364E8"/>
    <w:rPr>
      <w:sz w:val="16"/>
      <w:szCs w:val="16"/>
    </w:rPr>
  </w:style>
  <w:style w:type="paragraph" w:styleId="CommentText">
    <w:name w:val="annotation text"/>
    <w:basedOn w:val="Normal"/>
    <w:link w:val="CommentTextChar"/>
    <w:rsid w:val="003364E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364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36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8"/>
    <w:rPr>
      <w:rFonts w:ascii="Tahoma" w:eastAsiaTheme="minorEastAsia" w:hAnsi="Tahoma" w:cs="Tahoma"/>
      <w:sz w:val="16"/>
      <w:szCs w:val="16"/>
    </w:rPr>
  </w:style>
  <w:style w:type="paragraph" w:styleId="ListParagraph">
    <w:name w:val="List Paragraph"/>
    <w:basedOn w:val="Normal"/>
    <w:uiPriority w:val="1"/>
    <w:qFormat/>
    <w:rsid w:val="0039523E"/>
    <w:pPr>
      <w:ind w:left="720"/>
      <w:contextualSpacing/>
    </w:pPr>
  </w:style>
  <w:style w:type="paragraph" w:styleId="CommentSubject">
    <w:name w:val="annotation subject"/>
    <w:basedOn w:val="CommentText"/>
    <w:next w:val="CommentText"/>
    <w:link w:val="CommentSubjectChar"/>
    <w:uiPriority w:val="99"/>
    <w:semiHidden/>
    <w:unhideWhenUsed/>
    <w:rsid w:val="005D7231"/>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D7231"/>
    <w:rPr>
      <w:rFonts w:ascii="Times New Roman" w:eastAsiaTheme="minorEastAsia" w:hAnsi="Times New Roman" w:cs="Times New Roman"/>
      <w:b/>
      <w:bCs/>
      <w:sz w:val="20"/>
      <w:szCs w:val="20"/>
    </w:rPr>
  </w:style>
  <w:style w:type="paragraph" w:styleId="Revision">
    <w:name w:val="Revision"/>
    <w:hidden/>
    <w:uiPriority w:val="99"/>
    <w:semiHidden/>
    <w:rsid w:val="002A0FAA"/>
    <w:pPr>
      <w:spacing w:after="0" w:line="240" w:lineRule="auto"/>
    </w:pPr>
    <w:rPr>
      <w:rFonts w:eastAsiaTheme="minorEastAsia"/>
    </w:rPr>
  </w:style>
  <w:style w:type="paragraph" w:styleId="NoSpacing">
    <w:name w:val="No Spacing"/>
    <w:uiPriority w:val="1"/>
    <w:qFormat/>
    <w:rsid w:val="00211C2D"/>
    <w:pPr>
      <w:spacing w:after="0" w:line="240" w:lineRule="auto"/>
    </w:pPr>
    <w:rPr>
      <w:rFonts w:eastAsiaTheme="minorEastAsia"/>
    </w:rPr>
  </w:style>
  <w:style w:type="paragraph" w:customStyle="1" w:styleId="Default">
    <w:name w:val="Default"/>
    <w:rsid w:val="00B37A4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02C27"/>
    <w:rPr>
      <w:color w:val="605E5C"/>
      <w:shd w:val="clear" w:color="auto" w:fill="E1DFDD"/>
    </w:rPr>
  </w:style>
  <w:style w:type="paragraph" w:styleId="NormalWeb">
    <w:name w:val="Normal (Web)"/>
    <w:basedOn w:val="Normal"/>
    <w:uiPriority w:val="99"/>
    <w:semiHidden/>
    <w:unhideWhenUsed/>
    <w:rsid w:val="009441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17944">
      <w:bodyDiv w:val="1"/>
      <w:marLeft w:val="0"/>
      <w:marRight w:val="0"/>
      <w:marTop w:val="0"/>
      <w:marBottom w:val="0"/>
      <w:divBdr>
        <w:top w:val="none" w:sz="0" w:space="0" w:color="auto"/>
        <w:left w:val="none" w:sz="0" w:space="0" w:color="auto"/>
        <w:bottom w:val="none" w:sz="0" w:space="0" w:color="auto"/>
        <w:right w:val="none" w:sz="0" w:space="0" w:color="auto"/>
      </w:divBdr>
    </w:div>
    <w:div w:id="703292935">
      <w:bodyDiv w:val="1"/>
      <w:marLeft w:val="0"/>
      <w:marRight w:val="0"/>
      <w:marTop w:val="0"/>
      <w:marBottom w:val="0"/>
      <w:divBdr>
        <w:top w:val="none" w:sz="0" w:space="0" w:color="auto"/>
        <w:left w:val="none" w:sz="0" w:space="0" w:color="auto"/>
        <w:bottom w:val="none" w:sz="0" w:space="0" w:color="auto"/>
        <w:right w:val="none" w:sz="0" w:space="0" w:color="auto"/>
      </w:divBdr>
      <w:divsChild>
        <w:div w:id="136917699">
          <w:marLeft w:val="187"/>
          <w:marRight w:val="0"/>
          <w:marTop w:val="0"/>
          <w:marBottom w:val="0"/>
          <w:divBdr>
            <w:top w:val="none" w:sz="0" w:space="0" w:color="auto"/>
            <w:left w:val="none" w:sz="0" w:space="0" w:color="auto"/>
            <w:bottom w:val="none" w:sz="0" w:space="0" w:color="auto"/>
            <w:right w:val="none" w:sz="0" w:space="0" w:color="auto"/>
          </w:divBdr>
        </w:div>
        <w:div w:id="705448751">
          <w:marLeft w:val="187"/>
          <w:marRight w:val="0"/>
          <w:marTop w:val="0"/>
          <w:marBottom w:val="0"/>
          <w:divBdr>
            <w:top w:val="none" w:sz="0" w:space="0" w:color="auto"/>
            <w:left w:val="none" w:sz="0" w:space="0" w:color="auto"/>
            <w:bottom w:val="none" w:sz="0" w:space="0" w:color="auto"/>
            <w:right w:val="none" w:sz="0" w:space="0" w:color="auto"/>
          </w:divBdr>
        </w:div>
        <w:div w:id="978077545">
          <w:marLeft w:val="187"/>
          <w:marRight w:val="0"/>
          <w:marTop w:val="0"/>
          <w:marBottom w:val="0"/>
          <w:divBdr>
            <w:top w:val="none" w:sz="0" w:space="0" w:color="auto"/>
            <w:left w:val="none" w:sz="0" w:space="0" w:color="auto"/>
            <w:bottom w:val="none" w:sz="0" w:space="0" w:color="auto"/>
            <w:right w:val="none" w:sz="0" w:space="0" w:color="auto"/>
          </w:divBdr>
        </w:div>
        <w:div w:id="1544951009">
          <w:marLeft w:val="187"/>
          <w:marRight w:val="0"/>
          <w:marTop w:val="0"/>
          <w:marBottom w:val="0"/>
          <w:divBdr>
            <w:top w:val="none" w:sz="0" w:space="0" w:color="auto"/>
            <w:left w:val="none" w:sz="0" w:space="0" w:color="auto"/>
            <w:bottom w:val="none" w:sz="0" w:space="0" w:color="auto"/>
            <w:right w:val="none" w:sz="0" w:space="0" w:color="auto"/>
          </w:divBdr>
        </w:div>
        <w:div w:id="1913344564">
          <w:marLeft w:val="187"/>
          <w:marRight w:val="0"/>
          <w:marTop w:val="0"/>
          <w:marBottom w:val="0"/>
          <w:divBdr>
            <w:top w:val="none" w:sz="0" w:space="0" w:color="auto"/>
            <w:left w:val="none" w:sz="0" w:space="0" w:color="auto"/>
            <w:bottom w:val="none" w:sz="0" w:space="0" w:color="auto"/>
            <w:right w:val="none" w:sz="0" w:space="0" w:color="auto"/>
          </w:divBdr>
        </w:div>
      </w:divsChild>
    </w:div>
    <w:div w:id="984817558">
      <w:bodyDiv w:val="1"/>
      <w:marLeft w:val="0"/>
      <w:marRight w:val="0"/>
      <w:marTop w:val="0"/>
      <w:marBottom w:val="0"/>
      <w:divBdr>
        <w:top w:val="none" w:sz="0" w:space="0" w:color="auto"/>
        <w:left w:val="none" w:sz="0" w:space="0" w:color="auto"/>
        <w:bottom w:val="none" w:sz="0" w:space="0" w:color="auto"/>
        <w:right w:val="none" w:sz="0" w:space="0" w:color="auto"/>
      </w:divBdr>
    </w:div>
    <w:div w:id="1670714813">
      <w:bodyDiv w:val="1"/>
      <w:marLeft w:val="0"/>
      <w:marRight w:val="0"/>
      <w:marTop w:val="0"/>
      <w:marBottom w:val="0"/>
      <w:divBdr>
        <w:top w:val="none" w:sz="0" w:space="0" w:color="auto"/>
        <w:left w:val="none" w:sz="0" w:space="0" w:color="auto"/>
        <w:bottom w:val="none" w:sz="0" w:space="0" w:color="auto"/>
        <w:right w:val="none" w:sz="0" w:space="0" w:color="auto"/>
      </w:divBdr>
    </w:div>
    <w:div w:id="1758869978">
      <w:bodyDiv w:val="1"/>
      <w:marLeft w:val="0"/>
      <w:marRight w:val="0"/>
      <w:marTop w:val="0"/>
      <w:marBottom w:val="0"/>
      <w:divBdr>
        <w:top w:val="none" w:sz="0" w:space="0" w:color="auto"/>
        <w:left w:val="none" w:sz="0" w:space="0" w:color="auto"/>
        <w:bottom w:val="none" w:sz="0" w:space="0" w:color="auto"/>
        <w:right w:val="none" w:sz="0" w:space="0" w:color="auto"/>
      </w:divBdr>
    </w:div>
    <w:div w:id="1765223882">
      <w:bodyDiv w:val="1"/>
      <w:marLeft w:val="0"/>
      <w:marRight w:val="0"/>
      <w:marTop w:val="0"/>
      <w:marBottom w:val="0"/>
      <w:divBdr>
        <w:top w:val="none" w:sz="0" w:space="0" w:color="auto"/>
        <w:left w:val="none" w:sz="0" w:space="0" w:color="auto"/>
        <w:bottom w:val="none" w:sz="0" w:space="0" w:color="auto"/>
        <w:right w:val="none" w:sz="0" w:space="0" w:color="auto"/>
      </w:divBdr>
    </w:div>
    <w:div w:id="1976060993">
      <w:bodyDiv w:val="1"/>
      <w:marLeft w:val="0"/>
      <w:marRight w:val="0"/>
      <w:marTop w:val="0"/>
      <w:marBottom w:val="0"/>
      <w:divBdr>
        <w:top w:val="none" w:sz="0" w:space="0" w:color="auto"/>
        <w:left w:val="none" w:sz="0" w:space="0" w:color="auto"/>
        <w:bottom w:val="none" w:sz="0" w:space="0" w:color="auto"/>
        <w:right w:val="none" w:sz="0" w:space="0" w:color="auto"/>
      </w:divBdr>
      <w:divsChild>
        <w:div w:id="627054567">
          <w:marLeft w:val="187"/>
          <w:marRight w:val="0"/>
          <w:marTop w:val="0"/>
          <w:marBottom w:val="0"/>
          <w:divBdr>
            <w:top w:val="none" w:sz="0" w:space="0" w:color="auto"/>
            <w:left w:val="none" w:sz="0" w:space="0" w:color="auto"/>
            <w:bottom w:val="none" w:sz="0" w:space="0" w:color="auto"/>
            <w:right w:val="none" w:sz="0" w:space="0" w:color="auto"/>
          </w:divBdr>
        </w:div>
        <w:div w:id="1383286771">
          <w:marLeft w:val="187"/>
          <w:marRight w:val="0"/>
          <w:marTop w:val="0"/>
          <w:marBottom w:val="0"/>
          <w:divBdr>
            <w:top w:val="none" w:sz="0" w:space="0" w:color="auto"/>
            <w:left w:val="none" w:sz="0" w:space="0" w:color="auto"/>
            <w:bottom w:val="none" w:sz="0" w:space="0" w:color="auto"/>
            <w:right w:val="none" w:sz="0" w:space="0" w:color="auto"/>
          </w:divBdr>
        </w:div>
        <w:div w:id="1453785311">
          <w:marLeft w:val="1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4D0C6-8297-41DE-B5C1-85C17A5F4D39}">
  <ds:schemaRefs>
    <ds:schemaRef ds:uri="http://schemas.openxmlformats.org/officeDocument/2006/bibliography"/>
  </ds:schemaRefs>
</ds:datastoreItem>
</file>

<file path=docMetadata/LabelInfo.xml><?xml version="1.0" encoding="utf-8"?>
<clbl:labelList xmlns:clbl="http://schemas.microsoft.com/office/2020/mipLabelMetadata">
  <clbl:label id="{9ac805d7-b58a-482b-8a4e-e7effbd5188b}" enabled="1" method="Privileged" siteId="{a2a21b60-5625-43fe-a55a-52f5e111d71c}" contentBits="0" removed="0"/>
</clbl:labelList>
</file>

<file path=docProps/app.xml><?xml version="1.0" encoding="utf-8"?>
<Properties xmlns="http://schemas.openxmlformats.org/officeDocument/2006/extended-properties" xmlns:vt="http://schemas.openxmlformats.org/officeDocument/2006/docPropsVTypes">
  <Template>Normal.dotm</Template>
  <TotalTime>887</TotalTime>
  <Pages>7</Pages>
  <Words>2501</Words>
  <Characters>14258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Kuckhoff, Marissa</cp:lastModifiedBy>
  <cp:revision>43</cp:revision>
  <cp:lastPrinted>2026-07-23T16:41:00Z</cp:lastPrinted>
  <dcterms:created xsi:type="dcterms:W3CDTF">2026-03-17T16:14:00Z</dcterms:created>
  <dcterms:modified xsi:type="dcterms:W3CDTF">2026-07-23T16:41:00Z</dcterms:modified>
</cp:coreProperties>
</file>